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D7F" w:rsidRPr="00A82C1D" w:rsidRDefault="007F2855" w:rsidP="005A22B2">
      <w:pPr>
        <w:pStyle w:val="Dokumentberschrift"/>
        <w:tabs>
          <w:tab w:val="right" w:pos="9923"/>
        </w:tabs>
        <w:rPr>
          <w:rFonts w:ascii="Noto Sans" w:hAnsi="Noto Sans"/>
        </w:rPr>
      </w:pPr>
      <w:sdt>
        <w:sdtPr>
          <w:rPr>
            <w:rFonts w:ascii="Noto Sans" w:hAnsi="Noto Sans"/>
          </w:rPr>
          <w:id w:val="193655316"/>
          <w:placeholder>
            <w:docPart w:val="EDD0B74C49D54C3A96A4F7334856AAC8"/>
          </w:placeholder>
        </w:sdtPr>
        <w:sdtEndPr/>
        <w:sdtContent>
          <w:bookmarkStart w:id="0" w:name="_GoBack"/>
          <w:bookmarkEnd w:id="0"/>
          <w:r w:rsidR="002A4CFD">
            <w:rPr>
              <w:rFonts w:ascii="Noto Sans" w:hAnsi="Noto Sans"/>
            </w:rPr>
            <w:t>Press</w:t>
          </w:r>
          <w:r w:rsidR="00D41B20">
            <w:rPr>
              <w:rFonts w:ascii="Noto Sans" w:hAnsi="Noto Sans"/>
            </w:rPr>
            <w:t xml:space="preserve">einformation der 2G </w:t>
          </w:r>
          <w:proofErr w:type="spellStart"/>
          <w:r w:rsidR="00D41B20">
            <w:rPr>
              <w:rFonts w:ascii="Noto Sans" w:hAnsi="Noto Sans"/>
            </w:rPr>
            <w:t>Energy</w:t>
          </w:r>
          <w:proofErr w:type="spellEnd"/>
          <w:r w:rsidR="00D41B20">
            <w:rPr>
              <w:rFonts w:ascii="Noto Sans" w:hAnsi="Noto Sans"/>
            </w:rPr>
            <w:t xml:space="preserve"> AG</w:t>
          </w:r>
          <w:r w:rsidR="00D41B20">
            <w:rPr>
              <w:rFonts w:ascii="Noto Sans" w:hAnsi="Noto Sans"/>
            </w:rPr>
            <w:tab/>
          </w:r>
          <w:r w:rsidR="008D62CF">
            <w:rPr>
              <w:rFonts w:ascii="Noto Sans" w:hAnsi="Noto Sans"/>
            </w:rPr>
            <w:t>14</w:t>
          </w:r>
          <w:r w:rsidR="008035E9">
            <w:rPr>
              <w:rFonts w:ascii="Noto Sans" w:hAnsi="Noto Sans"/>
            </w:rPr>
            <w:t>.11</w:t>
          </w:r>
          <w:r w:rsidR="00D41B20">
            <w:rPr>
              <w:rFonts w:ascii="Noto Sans" w:hAnsi="Noto Sans"/>
            </w:rPr>
            <w:t>.2016</w:t>
          </w:r>
        </w:sdtContent>
      </w:sdt>
      <w:r w:rsidR="00F655B6">
        <w:rPr>
          <w:rFonts w:ascii="Noto Sans" w:hAnsi="Noto Sans"/>
        </w:rPr>
        <w:br/>
      </w:r>
      <w:r w:rsidR="0011675D">
        <w:rPr>
          <w:rFonts w:ascii="Noto Sans" w:hAnsi="Noto Sans"/>
        </w:rPr>
        <w:t>zur</w:t>
      </w:r>
      <w:r w:rsidR="00DF41CE">
        <w:rPr>
          <w:rFonts w:ascii="Noto Sans" w:hAnsi="Noto Sans"/>
        </w:rPr>
        <w:t xml:space="preserve"> Messe </w:t>
      </w:r>
      <w:proofErr w:type="spellStart"/>
      <w:r w:rsidR="00DF41CE">
        <w:rPr>
          <w:rFonts w:ascii="Noto Sans" w:hAnsi="Noto Sans"/>
        </w:rPr>
        <w:t>Energy</w:t>
      </w:r>
      <w:proofErr w:type="spellEnd"/>
      <w:r w:rsidR="00DF41CE">
        <w:rPr>
          <w:rFonts w:ascii="Noto Sans" w:hAnsi="Noto Sans"/>
        </w:rPr>
        <w:t xml:space="preserve"> </w:t>
      </w:r>
      <w:proofErr w:type="spellStart"/>
      <w:r w:rsidR="00DF41CE">
        <w:rPr>
          <w:rFonts w:ascii="Noto Sans" w:hAnsi="Noto Sans"/>
        </w:rPr>
        <w:t>Decentral</w:t>
      </w:r>
      <w:proofErr w:type="spellEnd"/>
      <w:r w:rsidR="00DF41CE">
        <w:rPr>
          <w:rFonts w:ascii="Noto Sans" w:hAnsi="Noto Sans"/>
        </w:rPr>
        <w:t xml:space="preserve"> (15</w:t>
      </w:r>
      <w:r w:rsidR="000264B2">
        <w:rPr>
          <w:rFonts w:ascii="Noto Sans" w:hAnsi="Noto Sans"/>
        </w:rPr>
        <w:t>.-18.11</w:t>
      </w:r>
      <w:r w:rsidR="00F655B6" w:rsidRPr="00F655B6">
        <w:rPr>
          <w:rFonts w:ascii="Noto Sans" w:hAnsi="Noto Sans"/>
        </w:rPr>
        <w:t>.2016)</w:t>
      </w:r>
    </w:p>
    <w:p w:rsidR="00D252BC" w:rsidRDefault="0011675D" w:rsidP="00F655B6">
      <w:pPr>
        <w:pStyle w:val="Standardtext"/>
        <w:spacing w:after="360"/>
        <w:ind w:left="0" w:right="4194"/>
        <w:jc w:val="left"/>
        <w:rPr>
          <w:b/>
          <w:sz w:val="28"/>
        </w:rPr>
      </w:pPr>
      <w:r>
        <w:rPr>
          <w:b/>
          <w:sz w:val="28"/>
        </w:rPr>
        <w:t xml:space="preserve">2G </w:t>
      </w:r>
      <w:r w:rsidR="00F655B6" w:rsidRPr="00F655B6">
        <w:rPr>
          <w:b/>
          <w:sz w:val="28"/>
        </w:rPr>
        <w:t xml:space="preserve">Biogas-BHKW </w:t>
      </w:r>
      <w:r>
        <w:rPr>
          <w:b/>
          <w:sz w:val="28"/>
        </w:rPr>
        <w:t>mit ORC-Prozess sichert Flexibilität und erhöht Erlöse</w:t>
      </w:r>
    </w:p>
    <w:p w:rsidR="00D252BC" w:rsidRPr="00F655B6" w:rsidRDefault="0011675D" w:rsidP="00D252BC">
      <w:pPr>
        <w:pStyle w:val="Standardtext"/>
        <w:spacing w:after="600"/>
        <w:ind w:left="0" w:right="1075"/>
        <w:jc w:val="left"/>
        <w:rPr>
          <w:b/>
        </w:rPr>
      </w:pPr>
      <w:r>
        <w:rPr>
          <w:b/>
        </w:rPr>
        <w:t>BH</w:t>
      </w:r>
      <w:r w:rsidR="0080150C">
        <w:rPr>
          <w:b/>
        </w:rPr>
        <w:t xml:space="preserve">KW-Hersteller 2G </w:t>
      </w:r>
      <w:proofErr w:type="spellStart"/>
      <w:r w:rsidR="0080150C">
        <w:rPr>
          <w:b/>
        </w:rPr>
        <w:t>Energy</w:t>
      </w:r>
      <w:proofErr w:type="spellEnd"/>
      <w:r w:rsidR="0080150C">
        <w:rPr>
          <w:b/>
        </w:rPr>
        <w:t xml:space="preserve"> stellt auf der </w:t>
      </w:r>
      <w:proofErr w:type="spellStart"/>
      <w:r w:rsidR="0080150C">
        <w:rPr>
          <w:b/>
        </w:rPr>
        <w:t>Energy</w:t>
      </w:r>
      <w:proofErr w:type="spellEnd"/>
      <w:r w:rsidR="0080150C">
        <w:rPr>
          <w:b/>
        </w:rPr>
        <w:t xml:space="preserve"> </w:t>
      </w:r>
      <w:proofErr w:type="spellStart"/>
      <w:r w:rsidR="0080150C">
        <w:rPr>
          <w:b/>
        </w:rPr>
        <w:t>Decentral</w:t>
      </w:r>
      <w:proofErr w:type="spellEnd"/>
      <w:r w:rsidR="0080150C">
        <w:rPr>
          <w:b/>
        </w:rPr>
        <w:t xml:space="preserve"> (Stand 24 A14) Container</w:t>
      </w:r>
      <w:r w:rsidR="00FB4BBD">
        <w:rPr>
          <w:b/>
        </w:rPr>
        <w:t>lösung</w:t>
      </w:r>
      <w:r w:rsidR="0080150C">
        <w:rPr>
          <w:b/>
        </w:rPr>
        <w:t xml:space="preserve"> mit zusätzlicher Leistung von 20 </w:t>
      </w:r>
      <w:proofErr w:type="spellStart"/>
      <w:r w:rsidR="0080150C">
        <w:rPr>
          <w:b/>
        </w:rPr>
        <w:t>kW</w:t>
      </w:r>
      <w:r w:rsidR="0080150C" w:rsidRPr="00EA7982">
        <w:rPr>
          <w:b/>
          <w:vertAlign w:val="subscript"/>
        </w:rPr>
        <w:t>el</w:t>
      </w:r>
      <w:proofErr w:type="spellEnd"/>
      <w:r w:rsidR="0080150C">
        <w:rPr>
          <w:b/>
        </w:rPr>
        <w:t xml:space="preserve"> vor</w:t>
      </w:r>
    </w:p>
    <w:p w:rsidR="00250426" w:rsidRDefault="008D62CF" w:rsidP="00F655B6">
      <w:pPr>
        <w:spacing w:before="100" w:beforeAutospacing="1" w:after="100" w:afterAutospacing="1" w:line="240" w:lineRule="auto"/>
        <w:ind w:left="0"/>
        <w:jc w:val="both"/>
        <w:rPr>
          <w:rFonts w:ascii="Noto Sans" w:eastAsia="Times New Roman" w:hAnsi="Noto Sans" w:cs="Arial"/>
          <w:szCs w:val="20"/>
          <w:lang w:eastAsia="de-DE"/>
        </w:rPr>
      </w:pPr>
      <w:proofErr w:type="spellStart"/>
      <w:r>
        <w:rPr>
          <w:rFonts w:ascii="Noto Sans" w:eastAsia="Times New Roman" w:hAnsi="Noto Sans" w:cs="Arial"/>
          <w:szCs w:val="20"/>
          <w:lang w:eastAsia="de-DE"/>
        </w:rPr>
        <w:t>Heek</w:t>
      </w:r>
      <w:proofErr w:type="spellEnd"/>
      <w:r>
        <w:rPr>
          <w:rFonts w:ascii="Noto Sans" w:eastAsia="Times New Roman" w:hAnsi="Noto Sans" w:cs="Arial"/>
          <w:szCs w:val="20"/>
          <w:lang w:eastAsia="de-DE"/>
        </w:rPr>
        <w:t>, 14</w:t>
      </w:r>
      <w:r w:rsidR="00D252BC">
        <w:rPr>
          <w:rFonts w:ascii="Noto Sans" w:eastAsia="Times New Roman" w:hAnsi="Noto Sans" w:cs="Arial"/>
          <w:szCs w:val="20"/>
          <w:lang w:eastAsia="de-DE"/>
        </w:rPr>
        <w:t>.</w:t>
      </w:r>
      <w:r w:rsidR="008035E9">
        <w:rPr>
          <w:rFonts w:ascii="Noto Sans" w:eastAsia="Times New Roman" w:hAnsi="Noto Sans" w:cs="Arial"/>
          <w:szCs w:val="20"/>
          <w:lang w:eastAsia="de-DE"/>
        </w:rPr>
        <w:t>11</w:t>
      </w:r>
      <w:r w:rsidR="00D252BC">
        <w:rPr>
          <w:rFonts w:ascii="Noto Sans" w:eastAsia="Times New Roman" w:hAnsi="Noto Sans" w:cs="Arial"/>
          <w:szCs w:val="20"/>
          <w:lang w:eastAsia="de-DE"/>
        </w:rPr>
        <w:t xml:space="preserve">.2016 – </w:t>
      </w:r>
      <w:r w:rsidR="003D65E0">
        <w:rPr>
          <w:rFonts w:ascii="Noto Sans" w:eastAsia="Times New Roman" w:hAnsi="Noto Sans" w:cs="Arial"/>
          <w:szCs w:val="20"/>
          <w:lang w:eastAsia="de-DE"/>
        </w:rPr>
        <w:t>Mit der Inbetriebnahme des</w:t>
      </w:r>
      <w:r w:rsidR="0011675D">
        <w:rPr>
          <w:rFonts w:ascii="Noto Sans" w:eastAsia="Times New Roman" w:hAnsi="Noto Sans" w:cs="Arial"/>
          <w:szCs w:val="20"/>
          <w:lang w:eastAsia="de-DE"/>
        </w:rPr>
        <w:t xml:space="preserve"> ersten </w:t>
      </w:r>
      <w:r w:rsidR="0080150C">
        <w:rPr>
          <w:rFonts w:ascii="Noto Sans" w:eastAsia="Times New Roman" w:hAnsi="Noto Sans" w:cs="Arial"/>
          <w:szCs w:val="20"/>
          <w:lang w:eastAsia="de-DE"/>
        </w:rPr>
        <w:t>Biogas-Blockheizkraftwerks (BHKW)</w:t>
      </w:r>
      <w:r w:rsidR="003D65E0">
        <w:rPr>
          <w:rFonts w:ascii="Noto Sans" w:eastAsia="Times New Roman" w:hAnsi="Noto Sans" w:cs="Arial"/>
          <w:szCs w:val="20"/>
          <w:lang w:eastAsia="de-DE"/>
        </w:rPr>
        <w:t xml:space="preserve"> mit nachgeschaltetem ORC-Prozess </w:t>
      </w:r>
      <w:r w:rsidR="0080150C">
        <w:rPr>
          <w:rFonts w:ascii="Noto Sans" w:eastAsia="Times New Roman" w:hAnsi="Noto Sans" w:cs="Arial"/>
          <w:szCs w:val="20"/>
          <w:lang w:eastAsia="de-DE"/>
        </w:rPr>
        <w:t>(</w:t>
      </w:r>
      <w:proofErr w:type="spellStart"/>
      <w:r w:rsidR="0080150C">
        <w:rPr>
          <w:rFonts w:ascii="Noto Sans" w:eastAsia="Times New Roman" w:hAnsi="Noto Sans" w:cs="Arial"/>
          <w:szCs w:val="20"/>
          <w:lang w:eastAsia="de-DE"/>
        </w:rPr>
        <w:t>Organi</w:t>
      </w:r>
      <w:r w:rsidR="00697716">
        <w:rPr>
          <w:rFonts w:ascii="Noto Sans" w:eastAsia="Times New Roman" w:hAnsi="Noto Sans" w:cs="Arial"/>
          <w:szCs w:val="20"/>
          <w:lang w:eastAsia="de-DE"/>
        </w:rPr>
        <w:t>c</w:t>
      </w:r>
      <w:proofErr w:type="spellEnd"/>
      <w:r w:rsidR="00697716">
        <w:rPr>
          <w:rFonts w:ascii="Noto Sans" w:eastAsia="Times New Roman" w:hAnsi="Noto Sans" w:cs="Arial"/>
          <w:szCs w:val="20"/>
          <w:lang w:eastAsia="de-DE"/>
        </w:rPr>
        <w:t xml:space="preserve"> </w:t>
      </w:r>
      <w:proofErr w:type="spellStart"/>
      <w:r w:rsidR="00697716">
        <w:rPr>
          <w:rFonts w:ascii="Noto Sans" w:eastAsia="Times New Roman" w:hAnsi="Noto Sans" w:cs="Arial"/>
          <w:szCs w:val="20"/>
          <w:lang w:eastAsia="de-DE"/>
        </w:rPr>
        <w:t>Rankine</w:t>
      </w:r>
      <w:proofErr w:type="spellEnd"/>
      <w:r w:rsidR="00697716">
        <w:rPr>
          <w:rFonts w:ascii="Noto Sans" w:eastAsia="Times New Roman" w:hAnsi="Noto Sans" w:cs="Arial"/>
          <w:szCs w:val="20"/>
          <w:lang w:eastAsia="de-DE"/>
        </w:rPr>
        <w:t xml:space="preserve"> </w:t>
      </w:r>
      <w:r w:rsidR="0080150C">
        <w:rPr>
          <w:rFonts w:ascii="Noto Sans" w:eastAsia="Times New Roman" w:hAnsi="Noto Sans" w:cs="Arial"/>
          <w:szCs w:val="20"/>
          <w:lang w:eastAsia="de-DE"/>
        </w:rPr>
        <w:t xml:space="preserve">Cycle) </w:t>
      </w:r>
      <w:r w:rsidR="00697716">
        <w:rPr>
          <w:rFonts w:ascii="Noto Sans" w:eastAsia="Times New Roman" w:hAnsi="Noto Sans" w:cs="Arial"/>
          <w:szCs w:val="20"/>
          <w:lang w:eastAsia="de-DE"/>
        </w:rPr>
        <w:t xml:space="preserve">bei der Bioenergie Schneider GbR </w:t>
      </w:r>
      <w:r w:rsidR="00BC689C" w:rsidRPr="00BC689C">
        <w:rPr>
          <w:rFonts w:ascii="Noto Sans" w:eastAsia="Times New Roman" w:hAnsi="Noto Sans" w:cs="Arial"/>
          <w:szCs w:val="20"/>
          <w:lang w:eastAsia="de-DE"/>
        </w:rPr>
        <w:t>im September 2016</w:t>
      </w:r>
      <w:r w:rsidR="00697716">
        <w:rPr>
          <w:rFonts w:ascii="Noto Sans" w:eastAsia="Times New Roman" w:hAnsi="Noto Sans" w:cs="Arial"/>
          <w:szCs w:val="20"/>
          <w:lang w:eastAsia="de-DE"/>
        </w:rPr>
        <w:t xml:space="preserve"> hat </w:t>
      </w:r>
      <w:r w:rsidR="00697716" w:rsidRPr="00F655B6">
        <w:rPr>
          <w:rFonts w:ascii="Noto Sans" w:eastAsia="Times New Roman" w:hAnsi="Noto Sans" w:cs="Arial"/>
          <w:szCs w:val="20"/>
          <w:lang w:eastAsia="de-DE"/>
        </w:rPr>
        <w:t xml:space="preserve">der BHKW-Hersteller 2G </w:t>
      </w:r>
      <w:proofErr w:type="spellStart"/>
      <w:r w:rsidR="00697716" w:rsidRPr="00F655B6">
        <w:rPr>
          <w:rFonts w:ascii="Noto Sans" w:eastAsia="Times New Roman" w:hAnsi="Noto Sans" w:cs="Arial"/>
          <w:szCs w:val="20"/>
          <w:lang w:eastAsia="de-DE"/>
        </w:rPr>
        <w:t>Energy</w:t>
      </w:r>
      <w:proofErr w:type="spellEnd"/>
      <w:r w:rsidR="00697716" w:rsidRPr="00F655B6">
        <w:rPr>
          <w:rFonts w:ascii="Noto Sans" w:eastAsia="Times New Roman" w:hAnsi="Noto Sans" w:cs="Arial"/>
          <w:szCs w:val="20"/>
          <w:lang w:eastAsia="de-DE"/>
        </w:rPr>
        <w:t xml:space="preserve"> AG in </w:t>
      </w:r>
      <w:proofErr w:type="spellStart"/>
      <w:r w:rsidR="00697716" w:rsidRPr="00F655B6">
        <w:rPr>
          <w:rFonts w:ascii="Noto Sans" w:eastAsia="Times New Roman" w:hAnsi="Noto Sans" w:cs="Arial"/>
          <w:szCs w:val="20"/>
          <w:lang w:eastAsia="de-DE"/>
        </w:rPr>
        <w:t>Heek</w:t>
      </w:r>
      <w:proofErr w:type="spellEnd"/>
      <w:r w:rsidR="00697716" w:rsidRPr="00F655B6">
        <w:rPr>
          <w:rFonts w:ascii="Noto Sans" w:eastAsia="Times New Roman" w:hAnsi="Noto Sans" w:cs="Arial"/>
          <w:szCs w:val="20"/>
          <w:lang w:eastAsia="de-DE"/>
        </w:rPr>
        <w:t xml:space="preserve"> </w:t>
      </w:r>
      <w:r w:rsidR="00697716">
        <w:rPr>
          <w:rFonts w:ascii="Noto Sans" w:eastAsia="Times New Roman" w:hAnsi="Noto Sans" w:cs="Arial"/>
          <w:szCs w:val="20"/>
          <w:lang w:eastAsia="de-DE"/>
        </w:rPr>
        <w:t xml:space="preserve">einen gut einjährigen Entwicklungs- und Testprozess </w:t>
      </w:r>
      <w:r w:rsidR="003D65E0">
        <w:rPr>
          <w:rFonts w:ascii="Noto Sans" w:eastAsia="Times New Roman" w:hAnsi="Noto Sans" w:cs="Arial"/>
          <w:szCs w:val="20"/>
          <w:lang w:eastAsia="de-DE"/>
        </w:rPr>
        <w:t xml:space="preserve">zur zusätzlichen Stromerzeugung </w:t>
      </w:r>
      <w:r w:rsidR="00697716">
        <w:rPr>
          <w:rFonts w:ascii="Noto Sans" w:eastAsia="Times New Roman" w:hAnsi="Noto Sans" w:cs="Arial"/>
          <w:szCs w:val="20"/>
          <w:lang w:eastAsia="de-DE"/>
        </w:rPr>
        <w:t xml:space="preserve">mit ORC-Technologie </w:t>
      </w:r>
      <w:r w:rsidR="003D65E0">
        <w:rPr>
          <w:rFonts w:ascii="Noto Sans" w:eastAsia="Times New Roman" w:hAnsi="Noto Sans" w:cs="Arial"/>
          <w:szCs w:val="20"/>
          <w:lang w:eastAsia="de-DE"/>
        </w:rPr>
        <w:t>abgeschlossen. Ziel der Entwicklung war es, für die aktuellen und absehbaren Anforderungen an eine stromorientierte und flexible Fahrweise von Biogas-BHKW die Möglichkeiten des EEG bestmöglich und nachhaltig zu nutzen. Daz</w:t>
      </w:r>
      <w:r w:rsidR="00697716">
        <w:rPr>
          <w:rFonts w:ascii="Noto Sans" w:eastAsia="Times New Roman" w:hAnsi="Noto Sans" w:cs="Arial"/>
          <w:szCs w:val="20"/>
          <w:lang w:eastAsia="de-DE"/>
        </w:rPr>
        <w:t xml:space="preserve">u wurde auf Basis eines </w:t>
      </w:r>
      <w:r w:rsidR="003D65E0">
        <w:rPr>
          <w:rFonts w:ascii="Noto Sans" w:eastAsia="Times New Roman" w:hAnsi="Noto Sans" w:cs="Arial"/>
          <w:szCs w:val="20"/>
          <w:lang w:eastAsia="de-DE"/>
        </w:rPr>
        <w:t xml:space="preserve">BHKW </w:t>
      </w:r>
      <w:proofErr w:type="spellStart"/>
      <w:r w:rsidR="003D65E0">
        <w:rPr>
          <w:rFonts w:ascii="Noto Sans" w:eastAsia="Times New Roman" w:hAnsi="Noto Sans" w:cs="Arial"/>
          <w:szCs w:val="20"/>
          <w:lang w:eastAsia="de-DE"/>
        </w:rPr>
        <w:t>ag</w:t>
      </w:r>
      <w:r w:rsidR="00697716">
        <w:rPr>
          <w:rFonts w:ascii="Noto Sans" w:eastAsia="Times New Roman" w:hAnsi="Noto Sans" w:cs="Arial"/>
          <w:szCs w:val="20"/>
          <w:lang w:eastAsia="de-DE"/>
        </w:rPr>
        <w:t>enitor</w:t>
      </w:r>
      <w:proofErr w:type="spellEnd"/>
      <w:r w:rsidR="00697716">
        <w:rPr>
          <w:rFonts w:ascii="Noto Sans" w:eastAsia="Times New Roman" w:hAnsi="Noto Sans" w:cs="Arial"/>
          <w:szCs w:val="20"/>
          <w:lang w:eastAsia="de-DE"/>
        </w:rPr>
        <w:t xml:space="preserve"> 408 von 2G (360 </w:t>
      </w:r>
      <w:proofErr w:type="spellStart"/>
      <w:r w:rsidR="00697716">
        <w:rPr>
          <w:rFonts w:ascii="Noto Sans" w:eastAsia="Times New Roman" w:hAnsi="Noto Sans" w:cs="Arial"/>
          <w:szCs w:val="20"/>
          <w:lang w:eastAsia="de-DE"/>
        </w:rPr>
        <w:t>kW</w:t>
      </w:r>
      <w:r w:rsidR="00697716" w:rsidRPr="00EA7982">
        <w:rPr>
          <w:rFonts w:ascii="Noto Sans" w:eastAsia="Times New Roman" w:hAnsi="Noto Sans" w:cs="Arial"/>
          <w:szCs w:val="20"/>
          <w:vertAlign w:val="subscript"/>
          <w:lang w:eastAsia="de-DE"/>
        </w:rPr>
        <w:t>el</w:t>
      </w:r>
      <w:proofErr w:type="spellEnd"/>
      <w:r w:rsidR="00697716">
        <w:rPr>
          <w:rFonts w:ascii="Noto Sans" w:eastAsia="Times New Roman" w:hAnsi="Noto Sans" w:cs="Arial"/>
          <w:szCs w:val="20"/>
          <w:lang w:eastAsia="de-DE"/>
        </w:rPr>
        <w:t xml:space="preserve"> / 345 </w:t>
      </w:r>
      <w:proofErr w:type="spellStart"/>
      <w:r w:rsidR="00697716">
        <w:rPr>
          <w:rFonts w:ascii="Noto Sans" w:eastAsia="Times New Roman" w:hAnsi="Noto Sans" w:cs="Arial"/>
          <w:szCs w:val="20"/>
          <w:lang w:eastAsia="de-DE"/>
        </w:rPr>
        <w:t>kW</w:t>
      </w:r>
      <w:r w:rsidR="00697716" w:rsidRPr="00EA7982">
        <w:rPr>
          <w:rFonts w:ascii="Noto Sans" w:eastAsia="Times New Roman" w:hAnsi="Noto Sans" w:cs="Arial"/>
          <w:szCs w:val="20"/>
          <w:vertAlign w:val="subscript"/>
          <w:lang w:eastAsia="de-DE"/>
        </w:rPr>
        <w:t>th</w:t>
      </w:r>
      <w:proofErr w:type="spellEnd"/>
      <w:r w:rsidR="00FB4BBD">
        <w:rPr>
          <w:rFonts w:ascii="Noto Sans" w:eastAsia="Times New Roman" w:hAnsi="Noto Sans" w:cs="Arial"/>
          <w:szCs w:val="20"/>
          <w:lang w:eastAsia="de-DE"/>
        </w:rPr>
        <w:t xml:space="preserve">) eine </w:t>
      </w:r>
      <w:r w:rsidR="00DF41CE">
        <w:rPr>
          <w:rFonts w:ascii="Noto Sans" w:eastAsia="Times New Roman" w:hAnsi="Noto Sans" w:cs="Arial"/>
          <w:szCs w:val="20"/>
          <w:lang w:eastAsia="de-DE"/>
        </w:rPr>
        <w:t xml:space="preserve">kompakte </w:t>
      </w:r>
      <w:r w:rsidR="00FB4BBD">
        <w:rPr>
          <w:rFonts w:ascii="Noto Sans" w:eastAsia="Times New Roman" w:hAnsi="Noto Sans" w:cs="Arial"/>
          <w:szCs w:val="20"/>
          <w:lang w:eastAsia="de-DE"/>
        </w:rPr>
        <w:t>Containerlösung erarbeitet</w:t>
      </w:r>
      <w:r w:rsidR="00697716">
        <w:rPr>
          <w:rFonts w:ascii="Noto Sans" w:eastAsia="Times New Roman" w:hAnsi="Noto Sans" w:cs="Arial"/>
          <w:szCs w:val="20"/>
          <w:lang w:eastAsia="de-DE"/>
        </w:rPr>
        <w:t>, die alle Anlagenteile</w:t>
      </w:r>
      <w:r w:rsidR="003D65E0">
        <w:rPr>
          <w:rFonts w:ascii="Noto Sans" w:eastAsia="Times New Roman" w:hAnsi="Noto Sans" w:cs="Arial"/>
          <w:szCs w:val="20"/>
          <w:lang w:eastAsia="de-DE"/>
        </w:rPr>
        <w:t xml:space="preserve"> des ORC-Prozesses </w:t>
      </w:r>
      <w:r w:rsidR="00697716">
        <w:rPr>
          <w:rFonts w:ascii="Noto Sans" w:eastAsia="Times New Roman" w:hAnsi="Noto Sans" w:cs="Arial"/>
          <w:szCs w:val="20"/>
          <w:lang w:eastAsia="de-DE"/>
        </w:rPr>
        <w:t xml:space="preserve">der </w:t>
      </w:r>
      <w:proofErr w:type="spellStart"/>
      <w:r w:rsidR="00697716">
        <w:rPr>
          <w:rFonts w:ascii="Noto Sans" w:eastAsia="Times New Roman" w:hAnsi="Noto Sans" w:cs="Arial"/>
          <w:szCs w:val="20"/>
          <w:lang w:eastAsia="de-DE"/>
        </w:rPr>
        <w:t>Orcan</w:t>
      </w:r>
      <w:proofErr w:type="spellEnd"/>
      <w:r w:rsidR="00697716">
        <w:rPr>
          <w:rFonts w:ascii="Noto Sans" w:eastAsia="Times New Roman" w:hAnsi="Noto Sans" w:cs="Arial"/>
          <w:szCs w:val="20"/>
          <w:lang w:eastAsia="de-DE"/>
        </w:rPr>
        <w:t xml:space="preserve"> </w:t>
      </w:r>
      <w:proofErr w:type="spellStart"/>
      <w:r w:rsidR="00697716">
        <w:rPr>
          <w:rFonts w:ascii="Noto Sans" w:eastAsia="Times New Roman" w:hAnsi="Noto Sans" w:cs="Arial"/>
          <w:szCs w:val="20"/>
          <w:lang w:eastAsia="de-DE"/>
        </w:rPr>
        <w:t>Energy</w:t>
      </w:r>
      <w:proofErr w:type="spellEnd"/>
      <w:r w:rsidR="00697716">
        <w:rPr>
          <w:rFonts w:ascii="Noto Sans" w:eastAsia="Times New Roman" w:hAnsi="Noto Sans" w:cs="Arial"/>
          <w:szCs w:val="20"/>
          <w:lang w:eastAsia="de-DE"/>
        </w:rPr>
        <w:t xml:space="preserve"> AG </w:t>
      </w:r>
      <w:r w:rsidR="00FB4BBD">
        <w:rPr>
          <w:rFonts w:ascii="Noto Sans" w:eastAsia="Times New Roman" w:hAnsi="Noto Sans" w:cs="Arial"/>
          <w:szCs w:val="20"/>
          <w:lang w:eastAsia="de-DE"/>
        </w:rPr>
        <w:t xml:space="preserve">in nur einem Container </w:t>
      </w:r>
      <w:r w:rsidR="003D65E0">
        <w:rPr>
          <w:rFonts w:ascii="Noto Sans" w:eastAsia="Times New Roman" w:hAnsi="Noto Sans" w:cs="Arial"/>
          <w:szCs w:val="20"/>
          <w:lang w:eastAsia="de-DE"/>
        </w:rPr>
        <w:t xml:space="preserve">mit einbezieht </w:t>
      </w:r>
      <w:r w:rsidR="00C60425">
        <w:rPr>
          <w:rFonts w:ascii="Noto Sans" w:eastAsia="Times New Roman" w:hAnsi="Noto Sans" w:cs="Arial"/>
          <w:szCs w:val="20"/>
          <w:lang w:eastAsia="de-DE"/>
        </w:rPr>
        <w:t xml:space="preserve">– unter Wegfall eines separaten </w:t>
      </w:r>
      <w:r w:rsidR="00697716">
        <w:rPr>
          <w:rFonts w:ascii="Noto Sans" w:eastAsia="Times New Roman" w:hAnsi="Noto Sans" w:cs="Arial"/>
          <w:szCs w:val="20"/>
          <w:lang w:eastAsia="de-DE"/>
        </w:rPr>
        <w:t>Kühlers für den ORC-Anlagenteil</w:t>
      </w:r>
      <w:r w:rsidR="00C60425">
        <w:rPr>
          <w:rFonts w:ascii="Noto Sans" w:eastAsia="Times New Roman" w:hAnsi="Noto Sans" w:cs="Arial"/>
          <w:szCs w:val="20"/>
          <w:lang w:eastAsia="de-DE"/>
        </w:rPr>
        <w:t xml:space="preserve">. </w:t>
      </w:r>
      <w:r w:rsidR="008035E9">
        <w:rPr>
          <w:rFonts w:ascii="Noto Sans" w:eastAsia="Times New Roman" w:hAnsi="Noto Sans" w:cs="Arial"/>
          <w:szCs w:val="20"/>
          <w:lang w:eastAsia="de-DE"/>
        </w:rPr>
        <w:t xml:space="preserve">2G stellt auf der Messe </w:t>
      </w:r>
      <w:proofErr w:type="spellStart"/>
      <w:r w:rsidR="008035E9">
        <w:rPr>
          <w:rFonts w:ascii="Noto Sans" w:eastAsia="Times New Roman" w:hAnsi="Noto Sans" w:cs="Arial"/>
          <w:szCs w:val="20"/>
          <w:lang w:eastAsia="de-DE"/>
        </w:rPr>
        <w:t>Energy</w:t>
      </w:r>
      <w:proofErr w:type="spellEnd"/>
      <w:r w:rsidR="008035E9">
        <w:rPr>
          <w:rFonts w:ascii="Noto Sans" w:eastAsia="Times New Roman" w:hAnsi="Noto Sans" w:cs="Arial"/>
          <w:szCs w:val="20"/>
          <w:lang w:eastAsia="de-DE"/>
        </w:rPr>
        <w:t xml:space="preserve"> </w:t>
      </w:r>
      <w:proofErr w:type="spellStart"/>
      <w:r w:rsidR="008035E9">
        <w:rPr>
          <w:rFonts w:ascii="Noto Sans" w:eastAsia="Times New Roman" w:hAnsi="Noto Sans" w:cs="Arial"/>
          <w:szCs w:val="20"/>
          <w:lang w:eastAsia="de-DE"/>
        </w:rPr>
        <w:t>Decentral</w:t>
      </w:r>
      <w:proofErr w:type="spellEnd"/>
      <w:r w:rsidR="008035E9">
        <w:rPr>
          <w:rFonts w:ascii="Noto Sans" w:eastAsia="Times New Roman" w:hAnsi="Noto Sans" w:cs="Arial"/>
          <w:szCs w:val="20"/>
          <w:lang w:eastAsia="de-DE"/>
        </w:rPr>
        <w:t xml:space="preserve"> in Hannover </w:t>
      </w:r>
      <w:r w:rsidR="00DF41CE">
        <w:rPr>
          <w:rFonts w:ascii="Noto Sans" w:eastAsia="Times New Roman" w:hAnsi="Noto Sans" w:cs="Arial"/>
          <w:szCs w:val="20"/>
          <w:lang w:eastAsia="de-DE"/>
        </w:rPr>
        <w:t>(15.-18</w:t>
      </w:r>
      <w:r w:rsidR="008035E9">
        <w:rPr>
          <w:rFonts w:ascii="Noto Sans" w:eastAsia="Times New Roman" w:hAnsi="Noto Sans" w:cs="Arial"/>
          <w:szCs w:val="20"/>
          <w:lang w:eastAsia="de-DE"/>
        </w:rPr>
        <w:t>.11.2016) die neue Lösung zur Erhöhung des BHKW-Gesamtwirkungsgrades um zwei Prozentpunkte vor.</w:t>
      </w:r>
      <w:r w:rsidR="00973E37">
        <w:rPr>
          <w:rFonts w:ascii="Noto Sans" w:eastAsia="Times New Roman" w:hAnsi="Noto Sans" w:cs="Arial"/>
          <w:szCs w:val="20"/>
          <w:lang w:eastAsia="de-DE"/>
        </w:rPr>
        <w:t xml:space="preserve"> Je nach Motor </w:t>
      </w:r>
      <w:r w:rsidR="00697716">
        <w:rPr>
          <w:rFonts w:ascii="Noto Sans" w:eastAsia="Times New Roman" w:hAnsi="Noto Sans" w:cs="Arial"/>
          <w:szCs w:val="20"/>
          <w:lang w:eastAsia="de-DE"/>
        </w:rPr>
        <w:t xml:space="preserve">im Leistungsband </w:t>
      </w:r>
      <w:r w:rsidR="00697716" w:rsidRPr="00DD0675">
        <w:rPr>
          <w:rFonts w:ascii="Noto Sans" w:eastAsia="Times New Roman" w:hAnsi="Noto Sans" w:cs="Arial"/>
          <w:szCs w:val="20"/>
          <w:lang w:eastAsia="de-DE"/>
        </w:rPr>
        <w:t xml:space="preserve">von </w:t>
      </w:r>
      <w:r w:rsidR="00DD0675" w:rsidRPr="00DD0675">
        <w:rPr>
          <w:rFonts w:ascii="Noto Sans" w:eastAsia="Times New Roman" w:hAnsi="Noto Sans" w:cs="Arial"/>
          <w:szCs w:val="20"/>
          <w:lang w:eastAsia="de-DE"/>
        </w:rPr>
        <w:t xml:space="preserve">360-600 </w:t>
      </w:r>
      <w:proofErr w:type="spellStart"/>
      <w:r w:rsidR="00DD0675" w:rsidRPr="00DD0675">
        <w:rPr>
          <w:rFonts w:ascii="Noto Sans" w:eastAsia="Times New Roman" w:hAnsi="Noto Sans" w:cs="Arial"/>
          <w:szCs w:val="20"/>
          <w:lang w:eastAsia="de-DE"/>
        </w:rPr>
        <w:t>kW</w:t>
      </w:r>
      <w:r w:rsidR="00DD0675" w:rsidRPr="00EA7982">
        <w:rPr>
          <w:rFonts w:ascii="Noto Sans" w:eastAsia="Times New Roman" w:hAnsi="Noto Sans" w:cs="Arial"/>
          <w:szCs w:val="20"/>
          <w:vertAlign w:val="subscript"/>
          <w:lang w:eastAsia="de-DE"/>
        </w:rPr>
        <w:t>el</w:t>
      </w:r>
      <w:proofErr w:type="spellEnd"/>
      <w:r w:rsidR="00DD0675" w:rsidRPr="00DD0675">
        <w:rPr>
          <w:rFonts w:ascii="Noto Sans" w:eastAsia="Times New Roman" w:hAnsi="Noto Sans" w:cs="Arial"/>
          <w:szCs w:val="20"/>
          <w:lang w:eastAsia="de-DE"/>
        </w:rPr>
        <w:t xml:space="preserve"> </w:t>
      </w:r>
      <w:r w:rsidR="00973E37">
        <w:rPr>
          <w:rFonts w:ascii="Noto Sans" w:eastAsia="Times New Roman" w:hAnsi="Noto Sans" w:cs="Arial"/>
          <w:szCs w:val="20"/>
          <w:lang w:eastAsia="de-DE"/>
        </w:rPr>
        <w:t>liefert die ORC-Anlage eine zusätzliche elektrische Leistung von 15</w:t>
      </w:r>
      <w:r w:rsidR="00EA7982">
        <w:rPr>
          <w:rFonts w:ascii="Noto Sans" w:eastAsia="Times New Roman" w:hAnsi="Noto Sans" w:cs="Arial"/>
          <w:szCs w:val="20"/>
          <w:lang w:eastAsia="de-DE"/>
        </w:rPr>
        <w:t xml:space="preserve"> bis </w:t>
      </w:r>
      <w:r w:rsidR="00973E37">
        <w:rPr>
          <w:rFonts w:ascii="Noto Sans" w:eastAsia="Times New Roman" w:hAnsi="Noto Sans" w:cs="Arial"/>
          <w:szCs w:val="20"/>
          <w:lang w:eastAsia="de-DE"/>
        </w:rPr>
        <w:t>20 kW netto.</w:t>
      </w:r>
    </w:p>
    <w:p w:rsidR="00C60425" w:rsidRDefault="00250426" w:rsidP="00F655B6">
      <w:pPr>
        <w:spacing w:before="100" w:beforeAutospacing="1" w:after="100" w:afterAutospacing="1" w:line="240" w:lineRule="auto"/>
        <w:ind w:left="0"/>
        <w:jc w:val="both"/>
        <w:rPr>
          <w:rFonts w:ascii="Noto Sans" w:eastAsia="Times New Roman" w:hAnsi="Noto Sans" w:cs="Arial"/>
          <w:szCs w:val="20"/>
          <w:lang w:eastAsia="de-DE"/>
        </w:rPr>
      </w:pPr>
      <w:r w:rsidRPr="006E7766">
        <w:rPr>
          <w:rFonts w:ascii="Noto Sans" w:eastAsia="Times New Roman" w:hAnsi="Noto Sans" w:cs="Arial"/>
          <w:szCs w:val="20"/>
          <w:lang w:eastAsia="de-DE"/>
        </w:rPr>
        <w:t xml:space="preserve">Frank Grewe, Entwicklungsleiter von 2G und Geschäftsführer der 2G Drives GmbH in </w:t>
      </w:r>
      <w:proofErr w:type="spellStart"/>
      <w:r w:rsidRPr="006E7766">
        <w:rPr>
          <w:rFonts w:ascii="Noto Sans" w:eastAsia="Times New Roman" w:hAnsi="Noto Sans" w:cs="Arial"/>
          <w:szCs w:val="20"/>
          <w:lang w:eastAsia="de-DE"/>
        </w:rPr>
        <w:t>Heek</w:t>
      </w:r>
      <w:proofErr w:type="spellEnd"/>
      <w:r w:rsidRPr="006E7766">
        <w:rPr>
          <w:rFonts w:ascii="Noto Sans" w:eastAsia="Times New Roman" w:hAnsi="Noto Sans" w:cs="Arial"/>
          <w:szCs w:val="20"/>
          <w:lang w:eastAsia="de-DE"/>
        </w:rPr>
        <w:t xml:space="preserve"> betrachtet darüber hinaus a</w:t>
      </w:r>
      <w:r w:rsidR="006E7766">
        <w:rPr>
          <w:rFonts w:ascii="Noto Sans" w:eastAsia="Times New Roman" w:hAnsi="Noto Sans" w:cs="Arial"/>
          <w:szCs w:val="20"/>
          <w:lang w:eastAsia="de-DE"/>
        </w:rPr>
        <w:t>uch die BHKW-Leistungsklasse ab 20</w:t>
      </w:r>
      <w:r w:rsidRPr="006E7766">
        <w:rPr>
          <w:rFonts w:ascii="Noto Sans" w:eastAsia="Times New Roman" w:hAnsi="Noto Sans" w:cs="Arial"/>
          <w:szCs w:val="20"/>
          <w:lang w:eastAsia="de-DE"/>
        </w:rPr>
        <w:t>0 kW elektrischer Leistung als bestens geei</w:t>
      </w:r>
      <w:r w:rsidR="00B20AF2" w:rsidRPr="006E7766">
        <w:rPr>
          <w:rFonts w:ascii="Noto Sans" w:eastAsia="Times New Roman" w:hAnsi="Noto Sans" w:cs="Arial"/>
          <w:szCs w:val="20"/>
          <w:lang w:eastAsia="de-DE"/>
        </w:rPr>
        <w:t>gnet</w:t>
      </w:r>
      <w:r w:rsidRPr="006E7766">
        <w:rPr>
          <w:rFonts w:ascii="Noto Sans" w:eastAsia="Times New Roman" w:hAnsi="Noto Sans" w:cs="Arial"/>
          <w:szCs w:val="20"/>
          <w:lang w:eastAsia="de-DE"/>
        </w:rPr>
        <w:t xml:space="preserve">, um mit angepasster ORC-Technik eine wirtschaftlich erhöhte Stromerzeugung zu erzielen. „Über die erste Anwendung mit einem </w:t>
      </w:r>
      <w:proofErr w:type="spellStart"/>
      <w:r w:rsidRPr="006E7766">
        <w:rPr>
          <w:rFonts w:ascii="Noto Sans" w:eastAsia="Times New Roman" w:hAnsi="Noto Sans" w:cs="Arial"/>
          <w:szCs w:val="20"/>
          <w:lang w:eastAsia="de-DE"/>
        </w:rPr>
        <w:t>agenitor</w:t>
      </w:r>
      <w:proofErr w:type="spellEnd"/>
      <w:r w:rsidRPr="006E7766">
        <w:rPr>
          <w:rFonts w:ascii="Noto Sans" w:eastAsia="Times New Roman" w:hAnsi="Noto Sans" w:cs="Arial"/>
          <w:szCs w:val="20"/>
          <w:lang w:eastAsia="de-DE"/>
        </w:rPr>
        <w:t xml:space="preserve"> 408-Modul hinaus sehen wir ein hochinteressantes Potenzial </w:t>
      </w:r>
      <w:r w:rsidR="006E7766">
        <w:rPr>
          <w:rFonts w:ascii="Noto Sans" w:eastAsia="Times New Roman" w:hAnsi="Noto Sans" w:cs="Arial"/>
          <w:szCs w:val="20"/>
          <w:lang w:eastAsia="de-DE"/>
        </w:rPr>
        <w:t>für BHKW-Betreiber ab</w:t>
      </w:r>
      <w:r w:rsidR="00B20AF2" w:rsidRPr="006E7766">
        <w:rPr>
          <w:rFonts w:ascii="Noto Sans" w:eastAsia="Times New Roman" w:hAnsi="Noto Sans" w:cs="Arial"/>
          <w:szCs w:val="20"/>
          <w:lang w:eastAsia="de-DE"/>
        </w:rPr>
        <w:t xml:space="preserve"> der </w:t>
      </w:r>
      <w:r w:rsidR="006E7766">
        <w:rPr>
          <w:rFonts w:ascii="Noto Sans" w:eastAsia="Times New Roman" w:hAnsi="Noto Sans" w:cs="Arial"/>
          <w:szCs w:val="20"/>
          <w:lang w:eastAsia="de-DE"/>
        </w:rPr>
        <w:t>20</w:t>
      </w:r>
      <w:r w:rsidR="00EA7982">
        <w:rPr>
          <w:rFonts w:ascii="Noto Sans" w:eastAsia="Times New Roman" w:hAnsi="Noto Sans" w:cs="Arial"/>
          <w:szCs w:val="20"/>
          <w:lang w:eastAsia="de-DE"/>
        </w:rPr>
        <w:t>0-</w:t>
      </w:r>
      <w:r w:rsidRPr="006E7766">
        <w:rPr>
          <w:rFonts w:ascii="Noto Sans" w:eastAsia="Times New Roman" w:hAnsi="Noto Sans" w:cs="Arial"/>
          <w:szCs w:val="20"/>
          <w:lang w:eastAsia="de-DE"/>
        </w:rPr>
        <w:t>kW-Klasse, für die grundsätzlich die gleichen Vorteile gelten.“</w:t>
      </w:r>
    </w:p>
    <w:p w:rsidR="00FB4BBD" w:rsidRPr="00FB4BBD" w:rsidRDefault="00FB4BBD" w:rsidP="00F655B6">
      <w:pPr>
        <w:spacing w:before="100" w:beforeAutospacing="1" w:after="100" w:afterAutospacing="1" w:line="240" w:lineRule="auto"/>
        <w:ind w:left="0"/>
        <w:jc w:val="both"/>
        <w:rPr>
          <w:rFonts w:ascii="Noto Sans" w:eastAsia="Times New Roman" w:hAnsi="Noto Sans" w:cs="Arial"/>
          <w:b/>
          <w:szCs w:val="20"/>
          <w:lang w:eastAsia="de-DE"/>
        </w:rPr>
      </w:pPr>
      <w:r w:rsidRPr="00FB4BBD">
        <w:rPr>
          <w:rFonts w:ascii="Noto Sans" w:eastAsia="Times New Roman" w:hAnsi="Noto Sans" w:cs="Arial"/>
          <w:b/>
          <w:szCs w:val="20"/>
          <w:lang w:eastAsia="de-DE"/>
        </w:rPr>
        <w:t>Flexibilität hinsichtlich Strom- und Wärmeproduktion</w:t>
      </w:r>
    </w:p>
    <w:p w:rsidR="00FB4BBD" w:rsidRDefault="00FB4BBD" w:rsidP="00F655B6">
      <w:pPr>
        <w:spacing w:before="100" w:beforeAutospacing="1"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Die zusätzliche elektrische Leistung von 20 kW</w:t>
      </w:r>
      <w:r w:rsidR="00B20AF2">
        <w:rPr>
          <w:rFonts w:ascii="Noto Sans" w:eastAsia="Times New Roman" w:hAnsi="Noto Sans" w:cs="Arial"/>
          <w:szCs w:val="20"/>
          <w:lang w:eastAsia="de-DE"/>
        </w:rPr>
        <w:t xml:space="preserve"> der Bioenergie Schneider GbR</w:t>
      </w:r>
      <w:r w:rsidR="00973E37">
        <w:rPr>
          <w:rFonts w:ascii="Noto Sans" w:eastAsia="Times New Roman" w:hAnsi="Noto Sans" w:cs="Arial"/>
          <w:szCs w:val="20"/>
          <w:lang w:eastAsia="de-DE"/>
        </w:rPr>
        <w:t>,</w:t>
      </w:r>
      <w:r>
        <w:rPr>
          <w:rFonts w:ascii="Noto Sans" w:eastAsia="Times New Roman" w:hAnsi="Noto Sans" w:cs="Arial"/>
          <w:szCs w:val="20"/>
          <w:lang w:eastAsia="de-DE"/>
        </w:rPr>
        <w:t xml:space="preserve"> die durch die ORC-Technik erzielt wird, ist zugunsten der Auskopplung von Warmwasser im typischen Vorlauftemperaturbereich von ca. 90 Grad Celsius in ein Nahwärmenetz flexibel abschaltbar. Der spezielle Abgaswärmetauscher ist so ausgelegt, dass der ORC-Prozess auch dann weiterlaufen kann, wenn das BHKW nicht im Vollastbetrieb gefahren wird. </w:t>
      </w:r>
      <w:r w:rsidR="00973E37">
        <w:rPr>
          <w:rFonts w:ascii="Noto Sans" w:eastAsia="Times New Roman" w:hAnsi="Noto Sans" w:cs="Arial"/>
          <w:szCs w:val="20"/>
          <w:lang w:eastAsia="de-DE"/>
        </w:rPr>
        <w:t xml:space="preserve">Durch die hydraulische Auslegung der Anlage ist eine maximale Betriebsflexibilität gesichert. So kann die Wärmeabfuhr in einen Heizkreis unabhängig vom Betriebsmodus der ORC-Anlage jederzeit gewährleistet werden. </w:t>
      </w:r>
      <w:r w:rsidR="00DF41CE">
        <w:rPr>
          <w:rFonts w:ascii="Noto Sans" w:eastAsia="Times New Roman" w:hAnsi="Noto Sans" w:cs="Arial"/>
          <w:szCs w:val="20"/>
          <w:lang w:eastAsia="de-DE"/>
        </w:rPr>
        <w:t xml:space="preserve">Andreas Schneider, Inhaber </w:t>
      </w:r>
      <w:r w:rsidR="007C6554">
        <w:rPr>
          <w:rFonts w:ascii="Noto Sans" w:eastAsia="Times New Roman" w:hAnsi="Noto Sans" w:cs="Arial"/>
          <w:szCs w:val="20"/>
          <w:lang w:eastAsia="de-DE"/>
        </w:rPr>
        <w:t xml:space="preserve">der </w:t>
      </w:r>
      <w:r w:rsidR="00DF41CE">
        <w:rPr>
          <w:rFonts w:ascii="Noto Sans" w:eastAsia="Times New Roman" w:hAnsi="Noto Sans" w:cs="Arial"/>
          <w:szCs w:val="20"/>
          <w:lang w:eastAsia="de-DE"/>
        </w:rPr>
        <w:t xml:space="preserve">Bioenergie Schneider GbR im Bioenergiedorf </w:t>
      </w:r>
      <w:proofErr w:type="spellStart"/>
      <w:r w:rsidR="00DF41CE">
        <w:rPr>
          <w:rFonts w:ascii="Noto Sans" w:eastAsia="Times New Roman" w:hAnsi="Noto Sans" w:cs="Arial"/>
          <w:szCs w:val="20"/>
          <w:lang w:eastAsia="de-DE"/>
        </w:rPr>
        <w:t>Schnürpflingen</w:t>
      </w:r>
      <w:proofErr w:type="spellEnd"/>
      <w:r w:rsidR="00DF41CE">
        <w:rPr>
          <w:rFonts w:ascii="Noto Sans" w:eastAsia="Times New Roman" w:hAnsi="Noto Sans" w:cs="Arial"/>
          <w:szCs w:val="20"/>
          <w:lang w:eastAsia="de-DE"/>
        </w:rPr>
        <w:t xml:space="preserve"> südlich </w:t>
      </w:r>
      <w:r w:rsidR="00EA7982">
        <w:rPr>
          <w:rFonts w:ascii="Noto Sans" w:eastAsia="Times New Roman" w:hAnsi="Noto Sans" w:cs="Arial"/>
          <w:szCs w:val="20"/>
          <w:lang w:eastAsia="de-DE"/>
        </w:rPr>
        <w:t xml:space="preserve">von </w:t>
      </w:r>
      <w:r w:rsidR="00DF41CE">
        <w:rPr>
          <w:rFonts w:ascii="Noto Sans" w:eastAsia="Times New Roman" w:hAnsi="Noto Sans" w:cs="Arial"/>
          <w:szCs w:val="20"/>
          <w:lang w:eastAsia="de-DE"/>
        </w:rPr>
        <w:t xml:space="preserve">Ulm, ist als </w:t>
      </w:r>
      <w:r>
        <w:rPr>
          <w:rFonts w:ascii="Noto Sans" w:eastAsia="Times New Roman" w:hAnsi="Noto Sans" w:cs="Arial"/>
          <w:szCs w:val="20"/>
          <w:lang w:eastAsia="de-DE"/>
        </w:rPr>
        <w:t>Investor und Betreiber der</w:t>
      </w:r>
      <w:r w:rsidR="007C6554">
        <w:rPr>
          <w:rFonts w:ascii="Noto Sans" w:eastAsia="Times New Roman" w:hAnsi="Noto Sans" w:cs="Arial"/>
          <w:szCs w:val="20"/>
          <w:lang w:eastAsia="de-DE"/>
        </w:rPr>
        <w:t xml:space="preserve"> neuen Anlage </w:t>
      </w:r>
      <w:r>
        <w:rPr>
          <w:rFonts w:ascii="Noto Sans" w:eastAsia="Times New Roman" w:hAnsi="Noto Sans" w:cs="Arial"/>
          <w:szCs w:val="20"/>
          <w:lang w:eastAsia="de-DE"/>
        </w:rPr>
        <w:t>von dem Konze</w:t>
      </w:r>
      <w:r w:rsidR="00DF41CE">
        <w:rPr>
          <w:rFonts w:ascii="Noto Sans" w:eastAsia="Times New Roman" w:hAnsi="Noto Sans" w:cs="Arial"/>
          <w:szCs w:val="20"/>
          <w:lang w:eastAsia="de-DE"/>
        </w:rPr>
        <w:t>pt und der Ausführung der Containerlösung</w:t>
      </w:r>
      <w:r>
        <w:rPr>
          <w:rFonts w:ascii="Noto Sans" w:eastAsia="Times New Roman" w:hAnsi="Noto Sans" w:cs="Arial"/>
          <w:szCs w:val="20"/>
          <w:lang w:eastAsia="de-DE"/>
        </w:rPr>
        <w:t xml:space="preserve"> überzeugt: </w:t>
      </w:r>
      <w:r w:rsidR="00973E37">
        <w:rPr>
          <w:rFonts w:ascii="Noto Sans" w:eastAsia="Times New Roman" w:hAnsi="Noto Sans" w:cs="Arial"/>
          <w:szCs w:val="20"/>
          <w:lang w:eastAsia="de-DE"/>
        </w:rPr>
        <w:t>„</w:t>
      </w:r>
      <w:r w:rsidR="0046730A">
        <w:rPr>
          <w:rFonts w:ascii="Noto Sans" w:eastAsia="Times New Roman" w:hAnsi="Noto Sans" w:cs="Arial"/>
          <w:szCs w:val="20"/>
          <w:lang w:eastAsia="de-DE"/>
        </w:rPr>
        <w:t xml:space="preserve">Ein Maximum an elektrischem Wirkungsgrad verringert den Einsatz von Substrat um etwa </w:t>
      </w:r>
      <w:r w:rsidR="00EA7982">
        <w:rPr>
          <w:rFonts w:ascii="Noto Sans" w:eastAsia="Times New Roman" w:hAnsi="Noto Sans" w:cs="Arial"/>
          <w:szCs w:val="20"/>
          <w:lang w:eastAsia="de-DE"/>
        </w:rPr>
        <w:t>zehn</w:t>
      </w:r>
      <w:r w:rsidR="0046730A">
        <w:rPr>
          <w:rFonts w:ascii="Noto Sans" w:eastAsia="Times New Roman" w:hAnsi="Noto Sans" w:cs="Arial"/>
          <w:szCs w:val="20"/>
          <w:lang w:eastAsia="de-DE"/>
        </w:rPr>
        <w:t xml:space="preserve"> Prozent bei gleicher produzierter Strommenge. Das war ein entscheidendes Kriterium bei der Investitionsentscheidung. Gleichzeitig können wir durch die gesteigerte Betriebsflexibilität der Anlage den Strommarktanforderungen besser gerecht werden. Und</w:t>
      </w:r>
      <w:r w:rsidR="00DF41CE">
        <w:rPr>
          <w:rFonts w:ascii="Noto Sans" w:eastAsia="Times New Roman" w:hAnsi="Noto Sans" w:cs="Arial"/>
          <w:szCs w:val="20"/>
          <w:lang w:eastAsia="de-DE"/>
        </w:rPr>
        <w:t xml:space="preserve"> natürlich war uns wichtig, dass mit einem angepassten Service-Konzept die Werthaltigkeit des Investments bestmöglich gesichert wird.“ </w:t>
      </w:r>
      <w:r>
        <w:rPr>
          <w:rFonts w:ascii="Noto Sans" w:eastAsia="Times New Roman" w:hAnsi="Noto Sans" w:cs="Arial"/>
          <w:szCs w:val="20"/>
          <w:lang w:eastAsia="de-DE"/>
        </w:rPr>
        <w:t xml:space="preserve">Die </w:t>
      </w:r>
      <w:r w:rsidR="00BC689C">
        <w:rPr>
          <w:rFonts w:ascii="Noto Sans" w:eastAsia="Times New Roman" w:hAnsi="Noto Sans" w:cs="Arial"/>
          <w:szCs w:val="20"/>
          <w:lang w:eastAsia="de-DE"/>
        </w:rPr>
        <w:lastRenderedPageBreak/>
        <w:t xml:space="preserve">Montage und </w:t>
      </w:r>
      <w:r>
        <w:rPr>
          <w:rFonts w:ascii="Noto Sans" w:eastAsia="Times New Roman" w:hAnsi="Noto Sans" w:cs="Arial"/>
          <w:szCs w:val="20"/>
          <w:lang w:eastAsia="de-DE"/>
        </w:rPr>
        <w:t>Inbetriebnahme der „Plug-</w:t>
      </w:r>
      <w:proofErr w:type="spellStart"/>
      <w:r>
        <w:rPr>
          <w:rFonts w:ascii="Noto Sans" w:eastAsia="Times New Roman" w:hAnsi="Noto Sans" w:cs="Arial"/>
          <w:szCs w:val="20"/>
          <w:lang w:eastAsia="de-DE"/>
        </w:rPr>
        <w:t>and</w:t>
      </w:r>
      <w:proofErr w:type="spellEnd"/>
      <w:r>
        <w:rPr>
          <w:rFonts w:ascii="Noto Sans" w:eastAsia="Times New Roman" w:hAnsi="Noto Sans" w:cs="Arial"/>
          <w:szCs w:val="20"/>
          <w:lang w:eastAsia="de-DE"/>
        </w:rPr>
        <w:t>-Play“-Lösung vor Ort verlief reibungslos und</w:t>
      </w:r>
      <w:r w:rsidR="00BC689C">
        <w:rPr>
          <w:rFonts w:ascii="Noto Sans" w:eastAsia="Times New Roman" w:hAnsi="Noto Sans" w:cs="Arial"/>
          <w:szCs w:val="20"/>
          <w:lang w:eastAsia="de-DE"/>
        </w:rPr>
        <w:t xml:space="preserve"> in d</w:t>
      </w:r>
      <w:r w:rsidR="008035E9">
        <w:rPr>
          <w:rFonts w:ascii="Noto Sans" w:eastAsia="Times New Roman" w:hAnsi="Noto Sans" w:cs="Arial"/>
          <w:szCs w:val="20"/>
          <w:lang w:eastAsia="de-DE"/>
        </w:rPr>
        <w:t xml:space="preserve">er extrem kurzen Zeit </w:t>
      </w:r>
      <w:r w:rsidR="008035E9" w:rsidRPr="00BC689C">
        <w:rPr>
          <w:rFonts w:ascii="Noto Sans" w:eastAsia="Times New Roman" w:hAnsi="Noto Sans" w:cs="Arial"/>
          <w:szCs w:val="20"/>
          <w:lang w:eastAsia="de-DE"/>
        </w:rPr>
        <w:t xml:space="preserve">von </w:t>
      </w:r>
      <w:r w:rsidR="00BC689C" w:rsidRPr="00BC689C">
        <w:rPr>
          <w:rFonts w:ascii="Noto Sans" w:eastAsia="Times New Roman" w:hAnsi="Noto Sans" w:cs="Arial"/>
          <w:szCs w:val="20"/>
          <w:lang w:eastAsia="de-DE"/>
        </w:rPr>
        <w:t xml:space="preserve">weniger als zwei </w:t>
      </w:r>
      <w:r w:rsidR="008035E9" w:rsidRPr="00BC689C">
        <w:rPr>
          <w:rFonts w:ascii="Noto Sans" w:eastAsia="Times New Roman" w:hAnsi="Noto Sans" w:cs="Arial"/>
          <w:szCs w:val="20"/>
          <w:lang w:eastAsia="de-DE"/>
        </w:rPr>
        <w:t>Wochen</w:t>
      </w:r>
      <w:r w:rsidRPr="00BC689C">
        <w:rPr>
          <w:rFonts w:ascii="Noto Sans" w:eastAsia="Times New Roman" w:hAnsi="Noto Sans" w:cs="Arial"/>
          <w:szCs w:val="20"/>
          <w:lang w:eastAsia="de-DE"/>
        </w:rPr>
        <w:t>.</w:t>
      </w:r>
    </w:p>
    <w:p w:rsidR="00B20AF2" w:rsidRDefault="00B20AF2" w:rsidP="00DF41CE">
      <w:pPr>
        <w:spacing w:before="100" w:beforeAutospacing="1" w:after="100" w:afterAutospacing="1" w:line="240" w:lineRule="auto"/>
        <w:ind w:left="0"/>
        <w:jc w:val="both"/>
        <w:rPr>
          <w:rFonts w:ascii="Noto Sans" w:eastAsia="Times New Roman" w:hAnsi="Noto Sans" w:cs="Arial"/>
          <w:b/>
          <w:szCs w:val="20"/>
          <w:lang w:eastAsia="de-DE"/>
        </w:rPr>
      </w:pPr>
    </w:p>
    <w:p w:rsidR="00DF41CE" w:rsidRPr="00F655B6" w:rsidRDefault="00DF41CE" w:rsidP="00DF41CE">
      <w:pPr>
        <w:spacing w:before="100" w:beforeAutospacing="1" w:after="100" w:afterAutospacing="1" w:line="240" w:lineRule="auto"/>
        <w:ind w:left="0"/>
        <w:jc w:val="both"/>
        <w:rPr>
          <w:rFonts w:ascii="Noto Sans" w:eastAsia="Times New Roman" w:hAnsi="Noto Sans" w:cs="Arial"/>
          <w:b/>
          <w:szCs w:val="20"/>
          <w:lang w:eastAsia="de-DE"/>
        </w:rPr>
      </w:pPr>
      <w:r w:rsidRPr="00F655B6">
        <w:rPr>
          <w:rFonts w:ascii="Noto Sans" w:eastAsia="Times New Roman" w:hAnsi="Noto Sans" w:cs="Arial"/>
          <w:b/>
          <w:szCs w:val="20"/>
          <w:lang w:eastAsia="de-DE"/>
        </w:rPr>
        <w:t>BHKW-Module von 2G sind für die Anforderungen der stromorientierten Fahrweise gerüstet</w:t>
      </w:r>
    </w:p>
    <w:p w:rsidR="00DF41CE" w:rsidRPr="007C6554" w:rsidRDefault="00DF41CE" w:rsidP="00F655B6">
      <w:pPr>
        <w:spacing w:before="100" w:beforeAutospacing="1" w:after="100" w:afterAutospacing="1" w:line="240" w:lineRule="auto"/>
        <w:ind w:left="0"/>
        <w:jc w:val="both"/>
        <w:rPr>
          <w:rFonts w:ascii="Noto Sans" w:eastAsia="Times New Roman" w:hAnsi="Noto Sans" w:cs="Arial"/>
          <w:szCs w:val="20"/>
          <w:lang w:eastAsia="de-DE"/>
        </w:rPr>
      </w:pPr>
      <w:r w:rsidRPr="00F655B6">
        <w:rPr>
          <w:rFonts w:ascii="Noto Sans" w:eastAsia="Times New Roman" w:hAnsi="Noto Sans" w:cs="Arial"/>
          <w:szCs w:val="20"/>
          <w:lang w:eastAsia="de-DE"/>
        </w:rPr>
        <w:t xml:space="preserve">Die 2G </w:t>
      </w:r>
      <w:proofErr w:type="spellStart"/>
      <w:r w:rsidRPr="00F655B6">
        <w:rPr>
          <w:rFonts w:ascii="Noto Sans" w:eastAsia="Times New Roman" w:hAnsi="Noto Sans" w:cs="Arial"/>
          <w:szCs w:val="20"/>
          <w:lang w:eastAsia="de-DE"/>
        </w:rPr>
        <w:t>Energy</w:t>
      </w:r>
      <w:proofErr w:type="spellEnd"/>
      <w:r w:rsidRPr="00F655B6">
        <w:rPr>
          <w:rFonts w:ascii="Noto Sans" w:eastAsia="Times New Roman" w:hAnsi="Noto Sans" w:cs="Arial"/>
          <w:szCs w:val="20"/>
          <w:lang w:eastAsia="de-DE"/>
        </w:rPr>
        <w:t xml:space="preserve"> AG hat die technischen Voraussetzungen für eine Regelbarkeit der BHKW-Module entsprechend den Strommarktanforderungen einerseits durch die Anpassung der Mechanik geschaffen und andererseits mit der Entwicklung innovativer Steuerungs- und Softwarelösungen die erforderliche Funktionalität sichergestellt. Bei der Hardware stand die Verwendung von verschleißfesten Komponenten für die stark beanspruchten Bauteil</w:t>
      </w:r>
      <w:r w:rsidR="006E7766">
        <w:rPr>
          <w:rFonts w:ascii="Noto Sans" w:eastAsia="Times New Roman" w:hAnsi="Noto Sans" w:cs="Arial"/>
          <w:szCs w:val="20"/>
          <w:lang w:eastAsia="de-DE"/>
        </w:rPr>
        <w:t>e im Gasmotor im Fokus.</w:t>
      </w:r>
      <w:r w:rsidR="00ED69EB">
        <w:rPr>
          <w:rFonts w:ascii="Noto Sans" w:eastAsia="Times New Roman" w:hAnsi="Noto Sans" w:cs="Arial"/>
          <w:szCs w:val="20"/>
          <w:lang w:eastAsia="de-DE"/>
        </w:rPr>
        <w:t xml:space="preserve"> Für das Design</w:t>
      </w:r>
      <w:r w:rsidRPr="00F655B6">
        <w:rPr>
          <w:rFonts w:ascii="Noto Sans" w:eastAsia="Times New Roman" w:hAnsi="Noto Sans" w:cs="Arial"/>
          <w:szCs w:val="20"/>
          <w:lang w:eastAsia="de-DE"/>
        </w:rPr>
        <w:t xml:space="preserve"> </w:t>
      </w:r>
      <w:r w:rsidR="00ED69EB">
        <w:rPr>
          <w:rFonts w:ascii="Noto Sans" w:eastAsia="Times New Roman" w:hAnsi="Noto Sans" w:cs="Arial"/>
          <w:szCs w:val="20"/>
          <w:lang w:eastAsia="de-DE"/>
        </w:rPr>
        <w:t xml:space="preserve">des Gasmischers war </w:t>
      </w:r>
      <w:r w:rsidR="006E7766">
        <w:rPr>
          <w:rFonts w:ascii="Noto Sans" w:eastAsia="Times New Roman" w:hAnsi="Noto Sans" w:cs="Arial"/>
          <w:szCs w:val="20"/>
          <w:lang w:eastAsia="de-DE"/>
        </w:rPr>
        <w:t>die Regelung von Gasqualität und Lastspektrum</w:t>
      </w:r>
      <w:r w:rsidR="00ED69EB">
        <w:rPr>
          <w:rFonts w:ascii="Noto Sans" w:eastAsia="Times New Roman" w:hAnsi="Noto Sans" w:cs="Arial"/>
          <w:szCs w:val="20"/>
          <w:lang w:eastAsia="de-DE"/>
        </w:rPr>
        <w:t xml:space="preserve"> über ein möglichst breites Fenster</w:t>
      </w:r>
      <w:r w:rsidR="006E7766">
        <w:rPr>
          <w:rFonts w:ascii="Noto Sans" w:eastAsia="Times New Roman" w:hAnsi="Noto Sans" w:cs="Arial"/>
          <w:szCs w:val="20"/>
          <w:lang w:eastAsia="de-DE"/>
        </w:rPr>
        <w:t xml:space="preserve"> mit einer einheitlichen Konfiguration </w:t>
      </w:r>
      <w:r w:rsidR="00ED69EB">
        <w:rPr>
          <w:rFonts w:ascii="Noto Sans" w:eastAsia="Times New Roman" w:hAnsi="Noto Sans" w:cs="Arial"/>
          <w:szCs w:val="20"/>
          <w:lang w:eastAsia="de-DE"/>
        </w:rPr>
        <w:t>von zentraler Bedeutung</w:t>
      </w:r>
      <w:r w:rsidRPr="00F655B6">
        <w:rPr>
          <w:rFonts w:ascii="Noto Sans" w:eastAsia="Times New Roman" w:hAnsi="Noto Sans" w:cs="Arial"/>
          <w:szCs w:val="20"/>
          <w:lang w:eastAsia="de-DE"/>
        </w:rPr>
        <w:t>. Als Antwort auf die zunehmende Digitalisierung des Energiemarktes erfüllt die moderne BHKW-Software von 2G die Anforderungen des Regelenergiemarkts sowohl für Sekundärreserveleistung als auch für Primärreserveleistung.</w:t>
      </w:r>
    </w:p>
    <w:p w:rsidR="00FB4BBD" w:rsidRPr="00470215" w:rsidRDefault="00FB4BBD" w:rsidP="00F655B6">
      <w:pPr>
        <w:spacing w:before="100" w:beforeAutospacing="1" w:after="100" w:afterAutospacing="1" w:line="240" w:lineRule="auto"/>
        <w:ind w:left="0"/>
        <w:jc w:val="both"/>
        <w:rPr>
          <w:rFonts w:ascii="Noto Sans" w:eastAsia="Times New Roman" w:hAnsi="Noto Sans" w:cs="Arial"/>
          <w:b/>
          <w:szCs w:val="20"/>
          <w:lang w:eastAsia="de-DE"/>
        </w:rPr>
      </w:pPr>
      <w:r w:rsidRPr="00470215">
        <w:rPr>
          <w:rFonts w:ascii="Noto Sans" w:eastAsia="Times New Roman" w:hAnsi="Noto Sans" w:cs="Arial"/>
          <w:b/>
          <w:szCs w:val="20"/>
          <w:lang w:eastAsia="de-DE"/>
        </w:rPr>
        <w:t xml:space="preserve">Partnerkonzept </w:t>
      </w:r>
      <w:r w:rsidR="00470215" w:rsidRPr="00470215">
        <w:rPr>
          <w:rFonts w:ascii="Noto Sans" w:eastAsia="Times New Roman" w:hAnsi="Noto Sans" w:cs="Arial"/>
          <w:b/>
          <w:szCs w:val="20"/>
          <w:lang w:eastAsia="de-DE"/>
        </w:rPr>
        <w:t>von 2G hinsichtlich Planung und Service</w:t>
      </w:r>
    </w:p>
    <w:p w:rsidR="00BC689C" w:rsidRDefault="00D1098A" w:rsidP="00F655B6">
      <w:pPr>
        <w:spacing w:before="100" w:beforeAutospacing="1"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N</w:t>
      </w:r>
      <w:r w:rsidR="00470215">
        <w:rPr>
          <w:rFonts w:ascii="Noto Sans" w:eastAsia="Times New Roman" w:hAnsi="Noto Sans" w:cs="Arial"/>
          <w:szCs w:val="20"/>
          <w:lang w:eastAsia="de-DE"/>
        </w:rPr>
        <w:t xml:space="preserve">icht nur speziell im </w:t>
      </w:r>
      <w:r w:rsidR="00F655B6" w:rsidRPr="00F655B6">
        <w:rPr>
          <w:rFonts w:ascii="Noto Sans" w:eastAsia="Times New Roman" w:hAnsi="Noto Sans" w:cs="Arial"/>
          <w:szCs w:val="20"/>
          <w:lang w:eastAsia="de-DE"/>
        </w:rPr>
        <w:t xml:space="preserve">Sektor Biogas-BHKW </w:t>
      </w:r>
      <w:r w:rsidR="00470215">
        <w:rPr>
          <w:rFonts w:ascii="Noto Sans" w:eastAsia="Times New Roman" w:hAnsi="Noto Sans" w:cs="Arial"/>
          <w:szCs w:val="20"/>
          <w:lang w:eastAsia="de-DE"/>
        </w:rPr>
        <w:t>hat 2G durch das Partnerkonzept eine Plattform</w:t>
      </w:r>
      <w:r>
        <w:rPr>
          <w:rFonts w:ascii="Noto Sans" w:eastAsia="Times New Roman" w:hAnsi="Noto Sans" w:cs="Arial"/>
          <w:szCs w:val="20"/>
          <w:lang w:eastAsia="de-DE"/>
        </w:rPr>
        <w:t xml:space="preserve"> geschaffen, die Beratung und Service für die Kunden weltweit sichert</w:t>
      </w:r>
      <w:r w:rsidR="00470215">
        <w:rPr>
          <w:rFonts w:ascii="Noto Sans" w:eastAsia="Times New Roman" w:hAnsi="Noto Sans" w:cs="Arial"/>
          <w:szCs w:val="20"/>
          <w:lang w:eastAsia="de-DE"/>
        </w:rPr>
        <w:t xml:space="preserve">. Gleichzeitig stellt 2G </w:t>
      </w:r>
      <w:r>
        <w:rPr>
          <w:rFonts w:ascii="Noto Sans" w:eastAsia="Times New Roman" w:hAnsi="Noto Sans" w:cs="Arial"/>
          <w:szCs w:val="20"/>
          <w:lang w:eastAsia="de-DE"/>
        </w:rPr>
        <w:t xml:space="preserve">- </w:t>
      </w:r>
      <w:r w:rsidR="00470215">
        <w:rPr>
          <w:rFonts w:ascii="Noto Sans" w:eastAsia="Times New Roman" w:hAnsi="Noto Sans" w:cs="Arial"/>
          <w:szCs w:val="20"/>
          <w:lang w:eastAsia="de-DE"/>
        </w:rPr>
        <w:t xml:space="preserve">angefangen mit dem Onlineportal my.2-g.com </w:t>
      </w:r>
      <w:r w:rsidR="00B2615E">
        <w:rPr>
          <w:rFonts w:ascii="Noto Sans" w:eastAsia="Times New Roman" w:hAnsi="Noto Sans" w:cs="Arial"/>
          <w:szCs w:val="20"/>
          <w:lang w:eastAsia="de-DE"/>
        </w:rPr>
        <w:t xml:space="preserve">– </w:t>
      </w:r>
      <w:r w:rsidR="00470215">
        <w:rPr>
          <w:rFonts w:ascii="Noto Sans" w:eastAsia="Times New Roman" w:hAnsi="Noto Sans" w:cs="Arial"/>
          <w:szCs w:val="20"/>
          <w:lang w:eastAsia="de-DE"/>
        </w:rPr>
        <w:t>über die Konzeption und Erweiterung von Schulungskonzepten bis hin zur Einbindung von Partnern in die Serviceplanung und –</w:t>
      </w:r>
      <w:proofErr w:type="spellStart"/>
      <w:r w:rsidR="00470215">
        <w:rPr>
          <w:rFonts w:ascii="Noto Sans" w:eastAsia="Times New Roman" w:hAnsi="Noto Sans" w:cs="Arial"/>
          <w:szCs w:val="20"/>
          <w:lang w:eastAsia="de-DE"/>
        </w:rPr>
        <w:t>ausführung</w:t>
      </w:r>
      <w:proofErr w:type="spellEnd"/>
      <w:r w:rsidR="00470215">
        <w:rPr>
          <w:rFonts w:ascii="Noto Sans" w:eastAsia="Times New Roman" w:hAnsi="Noto Sans" w:cs="Arial"/>
          <w:szCs w:val="20"/>
          <w:lang w:eastAsia="de-DE"/>
        </w:rPr>
        <w:t xml:space="preserve"> sicher, dass die Werthaltigkeit der investierten</w:t>
      </w:r>
      <w:r w:rsidR="00E12C52">
        <w:rPr>
          <w:rFonts w:ascii="Noto Sans" w:eastAsia="Times New Roman" w:hAnsi="Noto Sans" w:cs="Arial"/>
          <w:szCs w:val="20"/>
          <w:lang w:eastAsia="de-DE"/>
        </w:rPr>
        <w:t xml:space="preserve"> Anla</w:t>
      </w:r>
      <w:r w:rsidR="00470215">
        <w:rPr>
          <w:rFonts w:ascii="Noto Sans" w:eastAsia="Times New Roman" w:hAnsi="Noto Sans" w:cs="Arial"/>
          <w:szCs w:val="20"/>
          <w:lang w:eastAsia="de-DE"/>
        </w:rPr>
        <w:t>gentechnik langfristig erhalten bleibt und damit Investments in BHKW-Technologie bestmöglich gesichert werden.</w:t>
      </w:r>
    </w:p>
    <w:p w:rsidR="00F655B6" w:rsidRDefault="00BC689C" w:rsidP="00BC689C">
      <w:pPr>
        <w:spacing w:before="100" w:beforeAutospacing="1"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 xml:space="preserve">Im Rahmen des Messe Specials „BHKW-Wartung und Service“ präsentiert 2G auf der </w:t>
      </w:r>
      <w:proofErr w:type="spellStart"/>
      <w:r>
        <w:rPr>
          <w:rFonts w:ascii="Noto Sans" w:eastAsia="Times New Roman" w:hAnsi="Noto Sans" w:cs="Arial"/>
          <w:szCs w:val="20"/>
          <w:lang w:eastAsia="de-DE"/>
        </w:rPr>
        <w:t>Energy</w:t>
      </w:r>
      <w:proofErr w:type="spellEnd"/>
      <w:r>
        <w:rPr>
          <w:rFonts w:ascii="Noto Sans" w:eastAsia="Times New Roman" w:hAnsi="Noto Sans" w:cs="Arial"/>
          <w:szCs w:val="20"/>
          <w:lang w:eastAsia="de-DE"/>
        </w:rPr>
        <w:t xml:space="preserve"> </w:t>
      </w:r>
      <w:proofErr w:type="spellStart"/>
      <w:r>
        <w:rPr>
          <w:rFonts w:ascii="Noto Sans" w:eastAsia="Times New Roman" w:hAnsi="Noto Sans" w:cs="Arial"/>
          <w:szCs w:val="20"/>
          <w:lang w:eastAsia="de-DE"/>
        </w:rPr>
        <w:t>Decentral</w:t>
      </w:r>
      <w:proofErr w:type="spellEnd"/>
      <w:r>
        <w:rPr>
          <w:rFonts w:ascii="Noto Sans" w:eastAsia="Times New Roman" w:hAnsi="Noto Sans" w:cs="Arial"/>
          <w:szCs w:val="20"/>
          <w:lang w:eastAsia="de-DE"/>
        </w:rPr>
        <w:t xml:space="preserve"> in Halle 25, Stand L06g Lösungen hinsichtlich Fernwartung und digitale Einbindung der BHKW in virtuelle Kraftwerke, die den Anforderungen der fortschreitenden Digitalisierung in der Energieversorgung gerecht werden.</w:t>
      </w:r>
    </w:p>
    <w:p w:rsidR="00E3057F" w:rsidRDefault="00E3057F" w:rsidP="00F655B6">
      <w:pPr>
        <w:spacing w:before="840" w:after="100" w:afterAutospacing="1" w:line="240" w:lineRule="auto"/>
        <w:ind w:left="0"/>
        <w:jc w:val="both"/>
        <w:rPr>
          <w:rFonts w:ascii="Noto Sans" w:eastAsia="Times New Roman" w:hAnsi="Noto Sans" w:cs="Arial"/>
          <w:noProof/>
          <w:szCs w:val="20"/>
          <w:lang w:eastAsia="de-DE"/>
        </w:rPr>
      </w:pPr>
      <w:r>
        <w:rPr>
          <w:rFonts w:ascii="Noto Sans" w:eastAsia="Times New Roman" w:hAnsi="Noto Sans" w:cs="Arial"/>
          <w:noProof/>
          <w:szCs w:val="20"/>
          <w:lang w:eastAsia="de-DE"/>
        </w:rPr>
        <w:t xml:space="preserve">Bild </w:t>
      </w:r>
      <w:r w:rsidRPr="00E3057F">
        <w:rPr>
          <w:rFonts w:ascii="Noto Sans" w:eastAsia="Times New Roman" w:hAnsi="Noto Sans" w:cs="Arial"/>
          <w:noProof/>
          <w:szCs w:val="20"/>
          <w:lang w:eastAsia="de-DE"/>
        </w:rPr>
        <w:t>OE_Container_Kran_RGB</w:t>
      </w:r>
      <w:r>
        <w:rPr>
          <w:rFonts w:ascii="Noto Sans" w:eastAsia="Times New Roman" w:hAnsi="Noto Sans" w:cs="Arial"/>
          <w:noProof/>
          <w:szCs w:val="20"/>
          <w:lang w:eastAsia="de-DE"/>
        </w:rPr>
        <w:t>.jpg:</w:t>
      </w:r>
    </w:p>
    <w:p w:rsidR="005D6DDE" w:rsidRDefault="00D1098A">
      <w:pPr>
        <w:spacing w:after="200"/>
        <w:ind w:left="0"/>
        <w:rPr>
          <w:rFonts w:ascii="Noto Sans" w:hAnsi="Noto Sans" w:cs="Arial"/>
          <w:color w:val="0D0D0D" w:themeColor="text1" w:themeTint="F2"/>
          <w:szCs w:val="20"/>
        </w:rPr>
      </w:pPr>
      <w:r>
        <w:rPr>
          <w:rFonts w:ascii="Noto Sans" w:hAnsi="Noto Sans" w:cs="Arial"/>
          <w:color w:val="0D0D0D" w:themeColor="text1" w:themeTint="F2"/>
          <w:szCs w:val="20"/>
        </w:rPr>
        <w:t>Die Komb</w:t>
      </w:r>
      <w:r w:rsidR="005D6DDE">
        <w:rPr>
          <w:rFonts w:ascii="Noto Sans" w:hAnsi="Noto Sans" w:cs="Arial"/>
          <w:color w:val="0D0D0D" w:themeColor="text1" w:themeTint="F2"/>
          <w:szCs w:val="20"/>
        </w:rPr>
        <w:t xml:space="preserve">ination aus 2G BHKW mit nachgeschaltetem </w:t>
      </w:r>
      <w:r>
        <w:rPr>
          <w:rFonts w:ascii="Noto Sans" w:hAnsi="Noto Sans" w:cs="Arial"/>
          <w:color w:val="0D0D0D" w:themeColor="text1" w:themeTint="F2"/>
          <w:szCs w:val="20"/>
        </w:rPr>
        <w:t>ORC-Modul kann als kompakte Containerlösung in kürzester Zeit installiert werden.</w:t>
      </w:r>
    </w:p>
    <w:p w:rsidR="00F655B6" w:rsidRPr="007C6554" w:rsidRDefault="005D6DDE">
      <w:pPr>
        <w:spacing w:after="200"/>
        <w:ind w:left="0"/>
        <w:rPr>
          <w:rFonts w:ascii="Noto Sans" w:hAnsi="Noto Sans" w:cs="Arial"/>
          <w:color w:val="0D0D0D" w:themeColor="text1" w:themeTint="F2"/>
          <w:szCs w:val="20"/>
        </w:rPr>
      </w:pPr>
      <w:r>
        <w:rPr>
          <w:rFonts w:ascii="Noto Sans" w:hAnsi="Noto Sans" w:cs="Arial"/>
          <w:color w:val="0D0D0D" w:themeColor="text1" w:themeTint="F2"/>
          <w:szCs w:val="20"/>
        </w:rPr>
        <w:t xml:space="preserve">Bildquelle: </w:t>
      </w:r>
      <w:proofErr w:type="spellStart"/>
      <w:r>
        <w:rPr>
          <w:rFonts w:ascii="Noto Sans" w:hAnsi="Noto Sans" w:cs="Arial"/>
          <w:color w:val="0D0D0D" w:themeColor="text1" w:themeTint="F2"/>
          <w:szCs w:val="20"/>
        </w:rPr>
        <w:t>Orcan</w:t>
      </w:r>
      <w:proofErr w:type="spellEnd"/>
      <w:r>
        <w:rPr>
          <w:rFonts w:ascii="Noto Sans" w:hAnsi="Noto Sans" w:cs="Arial"/>
          <w:color w:val="0D0D0D" w:themeColor="text1" w:themeTint="F2"/>
          <w:szCs w:val="20"/>
        </w:rPr>
        <w:t xml:space="preserve"> </w:t>
      </w:r>
      <w:proofErr w:type="spellStart"/>
      <w:r>
        <w:rPr>
          <w:rFonts w:ascii="Noto Sans" w:hAnsi="Noto Sans" w:cs="Arial"/>
          <w:color w:val="0D0D0D" w:themeColor="text1" w:themeTint="F2"/>
          <w:szCs w:val="20"/>
        </w:rPr>
        <w:t>Energy</w:t>
      </w:r>
      <w:proofErr w:type="spellEnd"/>
      <w:r>
        <w:rPr>
          <w:rFonts w:ascii="Noto Sans" w:hAnsi="Noto Sans" w:cs="Arial"/>
          <w:color w:val="0D0D0D" w:themeColor="text1" w:themeTint="F2"/>
          <w:szCs w:val="20"/>
        </w:rPr>
        <w:t xml:space="preserve"> AG</w:t>
      </w:r>
    </w:p>
    <w:p w:rsidR="00EB1E1F" w:rsidRPr="00B1355E" w:rsidRDefault="00B2615E" w:rsidP="000F4393">
      <w:pPr>
        <w:ind w:left="0"/>
        <w:rPr>
          <w:rFonts w:ascii="Noto Sans" w:hAnsi="Noto Sans" w:cs="Arial"/>
          <w:b/>
          <w:color w:val="0D0D0D" w:themeColor="text1" w:themeTint="F2"/>
          <w:szCs w:val="20"/>
        </w:rPr>
      </w:pPr>
      <w:r w:rsidRPr="007C6554">
        <w:rPr>
          <w:rFonts w:ascii="Noto Sans" w:hAnsi="Noto Sans" w:cs="Arial"/>
          <w:color w:val="0D0D0D" w:themeColor="text1" w:themeTint="F2"/>
          <w:szCs w:val="20"/>
        </w:rPr>
        <w:br w:type="page"/>
      </w:r>
      <w:r w:rsidR="00EB1E1F" w:rsidRPr="00B1355E">
        <w:rPr>
          <w:rFonts w:ascii="Noto Sans" w:hAnsi="Noto Sans" w:cs="Arial"/>
          <w:b/>
          <w:color w:val="0D0D0D" w:themeColor="text1" w:themeTint="F2"/>
          <w:szCs w:val="20"/>
        </w:rPr>
        <w:lastRenderedPageBreak/>
        <w:t xml:space="preserve">Unternehmensprofil 2G </w:t>
      </w:r>
      <w:proofErr w:type="spellStart"/>
      <w:r w:rsidR="00EB1E1F" w:rsidRPr="00B1355E">
        <w:rPr>
          <w:rFonts w:ascii="Noto Sans" w:hAnsi="Noto Sans" w:cs="Arial"/>
          <w:b/>
          <w:color w:val="0D0D0D" w:themeColor="text1" w:themeTint="F2"/>
          <w:szCs w:val="20"/>
        </w:rPr>
        <w:t>Energy</w:t>
      </w:r>
      <w:proofErr w:type="spellEnd"/>
      <w:r w:rsidR="00EB1E1F" w:rsidRPr="00B1355E">
        <w:rPr>
          <w:rFonts w:ascii="Noto Sans" w:hAnsi="Noto Sans" w:cs="Arial"/>
          <w:b/>
          <w:color w:val="0D0D0D" w:themeColor="text1" w:themeTint="F2"/>
          <w:szCs w:val="20"/>
        </w:rPr>
        <w:t xml:space="preserve"> AG</w:t>
      </w:r>
    </w:p>
    <w:p w:rsidR="006C63F3" w:rsidRPr="00EA6E2E" w:rsidRDefault="00F655B6" w:rsidP="009005B4">
      <w:pPr>
        <w:spacing w:before="100" w:beforeAutospacing="1" w:after="100" w:afterAutospacing="1" w:line="240" w:lineRule="auto"/>
        <w:ind w:left="0"/>
        <w:jc w:val="both"/>
        <w:rPr>
          <w:rFonts w:ascii="Noto Sans" w:eastAsia="Times New Roman" w:hAnsi="Noto Sans" w:cs="Arial"/>
          <w:szCs w:val="20"/>
          <w:lang w:eastAsia="de-DE"/>
        </w:rPr>
      </w:pPr>
      <w:r w:rsidRPr="00F655B6">
        <w:rPr>
          <w:rFonts w:ascii="Noto Sans" w:eastAsia="Times New Roman" w:hAnsi="Noto Sans" w:cs="Arial"/>
          <w:szCs w:val="20"/>
          <w:lang w:eastAsia="de-DE"/>
        </w:rPr>
        <w:t xml:space="preserve">Die 2G </w:t>
      </w:r>
      <w:proofErr w:type="spellStart"/>
      <w:r w:rsidRPr="00F655B6">
        <w:rPr>
          <w:rFonts w:ascii="Noto Sans" w:eastAsia="Times New Roman" w:hAnsi="Noto Sans" w:cs="Arial"/>
          <w:szCs w:val="20"/>
          <w:lang w:eastAsia="de-DE"/>
        </w:rPr>
        <w:t>Energy</w:t>
      </w:r>
      <w:proofErr w:type="spellEnd"/>
      <w:r w:rsidRPr="00F655B6">
        <w:rPr>
          <w:rFonts w:ascii="Noto Sans" w:eastAsia="Times New Roman" w:hAnsi="Noto Sans" w:cs="Arial"/>
          <w:szCs w:val="20"/>
          <w:lang w:eastAsia="de-DE"/>
        </w:rPr>
        <w:t xml:space="preserve"> AG gehört zu den international führenden Herstellern von Kraft-Wärme-Kopplungs-Anlagen (KWK) zur dezentralen Erzeugung und Versorgung mit Strom und Wärme mittels der KWK-Technologie. Das Produktportfolio von 2G umfasst Anlagen mit einer elektrischen Leistung zwischen 20</w:t>
      </w:r>
      <w:r w:rsidR="000C42A7">
        <w:rPr>
          <w:rFonts w:ascii="Noto Sans" w:eastAsia="Times New Roman" w:hAnsi="Noto Sans" w:cs="Arial"/>
          <w:szCs w:val="20"/>
          <w:lang w:eastAsia="de-DE"/>
        </w:rPr>
        <w:t> </w:t>
      </w:r>
      <w:r w:rsidRPr="00F655B6">
        <w:rPr>
          <w:rFonts w:ascii="Noto Sans" w:eastAsia="Times New Roman" w:hAnsi="Noto Sans" w:cs="Arial"/>
          <w:szCs w:val="20"/>
          <w:lang w:eastAsia="de-DE"/>
        </w:rPr>
        <w:t xml:space="preserve">kW und 4.000 kW für den Betrieb mit Erdgas, Biogas und anderen Schwachgasen sowie Biomethan. Bislang hat 2G in fast 40 Ländern mehrere Tausend KWK-Anlagen erfolgreich installiert. Insbesondere im Leistungsbereich zwischen 50 kW und 550 kW verfügt 2G über eigene Verbrennungsmotorenkonzepte mit niedrigen Kraftstoffverbräuchen, hoher Verfügbarkeit und optimierter Wartungsintensität. Neben dem Hauptsitz in </w:t>
      </w:r>
      <w:proofErr w:type="spellStart"/>
      <w:r w:rsidRPr="00F655B6">
        <w:rPr>
          <w:rFonts w:ascii="Noto Sans" w:eastAsia="Times New Roman" w:hAnsi="Noto Sans" w:cs="Arial"/>
          <w:szCs w:val="20"/>
          <w:lang w:eastAsia="de-DE"/>
        </w:rPr>
        <w:t>Heek</w:t>
      </w:r>
      <w:proofErr w:type="spellEnd"/>
      <w:r w:rsidRPr="00F655B6">
        <w:rPr>
          <w:rFonts w:ascii="Noto Sans" w:eastAsia="Times New Roman" w:hAnsi="Noto Sans" w:cs="Arial"/>
          <w:szCs w:val="20"/>
          <w:lang w:eastAsia="de-DE"/>
        </w:rPr>
        <w:t xml:space="preserve"> hat 2G einen weiteren Produktions- und Vertriebs- &amp; Service-Standort in </w:t>
      </w:r>
      <w:r w:rsidRPr="000C42A7">
        <w:rPr>
          <w:rFonts w:ascii="Noto Sans" w:eastAsia="Times New Roman" w:hAnsi="Noto Sans" w:cs="Arial"/>
          <w:spacing w:val="-2"/>
          <w:szCs w:val="20"/>
          <w:lang w:eastAsia="de-DE"/>
        </w:rPr>
        <w:t>St.</w:t>
      </w:r>
      <w:r w:rsidR="000C42A7" w:rsidRPr="000C42A7">
        <w:rPr>
          <w:rFonts w:ascii="Noto Sans" w:eastAsia="Times New Roman" w:hAnsi="Noto Sans" w:cs="Arial"/>
          <w:spacing w:val="-2"/>
          <w:szCs w:val="20"/>
          <w:lang w:eastAsia="de-DE"/>
        </w:rPr>
        <w:t> </w:t>
      </w:r>
      <w:r w:rsidRPr="000C42A7">
        <w:rPr>
          <w:rFonts w:ascii="Noto Sans" w:eastAsia="Times New Roman" w:hAnsi="Noto Sans" w:cs="Arial"/>
          <w:spacing w:val="-2"/>
          <w:szCs w:val="20"/>
          <w:lang w:eastAsia="de-DE"/>
        </w:rPr>
        <w:t>Augustine, Florida, USA. Das Kundenspektrum reicht vom Landwirt über Industriebetriebe, Kommunen</w:t>
      </w:r>
      <w:r w:rsidRPr="00F655B6">
        <w:rPr>
          <w:rFonts w:ascii="Noto Sans" w:eastAsia="Times New Roman" w:hAnsi="Noto Sans" w:cs="Arial"/>
          <w:szCs w:val="20"/>
          <w:lang w:eastAsia="de-DE"/>
        </w:rPr>
        <w:t>, die Wohnungswirtschaft bis zu Stadtwerken und den großen Energieversorgern. Die ausgesprochene Kundenzufriedenheit ist eng mit dem dichten Servicenetzwerk sowie der hohen technischen Qualität und Leistungsfähigkeit der 2G Kraftwerke verbunden. Diese erreichen durch die Kraft-Wärme-Kopplung Gesamtwirkungsgrade zwischen 85 % und weit mehr als 90 %. 2G baut seine Technologieführerschaft durch kontinuierliche Forschungs- und Entwicklungsarbeit in der Gasmotorentechnologie für Erdgas-, Biogas- und Synthesegas-Anwendungen (z.B. Wasserstoff) konsequent aus. Neben der Konstruktion und Herstellung von KWK-Anlagen bietet das Unternehmen aus Westfalen ganzheitliche Lösungen von der Planung und Installation bis zu Service- und Wartungsleistungen an. Im Rahmen der Energiewende und in modernen Energieversorgungskonzepten gewinnen KWK-Anlagen in intelligent vernetzten Energiesystemen - sogenannten virtuellen Kraftwerken - aufgrund ihrer Dezentralität, Regelbarkeit und planbaren Verfügbarkeit stark zunehmende Bedeutung.</w:t>
      </w:r>
    </w:p>
    <w:p w:rsidR="00EB1E1F" w:rsidRPr="00B1355E" w:rsidRDefault="00EB1E1F" w:rsidP="00EB1E1F">
      <w:pPr>
        <w:spacing w:before="480"/>
        <w:ind w:left="851"/>
        <w:jc w:val="both"/>
        <w:rPr>
          <w:rFonts w:ascii="Noto Sans" w:hAnsi="Noto Sans"/>
          <w:b/>
        </w:rPr>
      </w:pPr>
      <w:r w:rsidRPr="00B1355E">
        <w:rPr>
          <w:rFonts w:ascii="Noto Sans" w:hAnsi="Noto Sans"/>
          <w:b/>
        </w:rPr>
        <w:t>Ansprechpartner:</w:t>
      </w:r>
    </w:p>
    <w:p w:rsidR="00EB1E1F" w:rsidRDefault="00EB1E1F" w:rsidP="00EB1E1F">
      <w:pPr>
        <w:tabs>
          <w:tab w:val="left" w:pos="1701"/>
        </w:tabs>
        <w:spacing w:line="240" w:lineRule="auto"/>
        <w:ind w:left="851"/>
        <w:rPr>
          <w:rFonts w:ascii="Noto Sans" w:hAnsi="Noto Sans"/>
        </w:rPr>
        <w:sectPr w:rsidR="00EB1E1F" w:rsidSect="00F655B6">
          <w:headerReference w:type="even" r:id="rId9"/>
          <w:footerReference w:type="even" r:id="rId10"/>
          <w:type w:val="continuous"/>
          <w:pgSz w:w="11906" w:h="16838"/>
          <w:pgMar w:top="1985" w:right="1021" w:bottom="1560" w:left="1021" w:header="1134" w:footer="227" w:gutter="0"/>
          <w:cols w:space="708"/>
          <w:docGrid w:linePitch="360"/>
        </w:sectPr>
      </w:pPr>
    </w:p>
    <w:p w:rsidR="00EB1E1F" w:rsidRPr="00B1355E" w:rsidRDefault="00EB1E1F" w:rsidP="00EB1E1F">
      <w:pPr>
        <w:tabs>
          <w:tab w:val="left" w:pos="1701"/>
        </w:tabs>
        <w:spacing w:line="240" w:lineRule="auto"/>
        <w:ind w:left="851"/>
        <w:rPr>
          <w:rFonts w:ascii="Noto Sans" w:hAnsi="Noto Sans"/>
        </w:rPr>
      </w:pPr>
      <w:r w:rsidRPr="00B1355E">
        <w:rPr>
          <w:rFonts w:ascii="Noto Sans" w:hAnsi="Noto Sans"/>
        </w:rPr>
        <w:lastRenderedPageBreak/>
        <w:t xml:space="preserve">Stefan </w:t>
      </w:r>
      <w:proofErr w:type="spellStart"/>
      <w:r w:rsidRPr="00B1355E">
        <w:rPr>
          <w:rFonts w:ascii="Noto Sans" w:hAnsi="Noto Sans"/>
        </w:rPr>
        <w:t>Liesner</w:t>
      </w:r>
      <w:proofErr w:type="spellEnd"/>
      <w:r w:rsidRPr="00B1355E">
        <w:rPr>
          <w:rFonts w:ascii="Noto Sans" w:hAnsi="Noto Sans"/>
        </w:rPr>
        <w:br/>
        <w:t xml:space="preserve">2G </w:t>
      </w:r>
      <w:proofErr w:type="spellStart"/>
      <w:r w:rsidRPr="00B1355E">
        <w:rPr>
          <w:rFonts w:ascii="Noto Sans" w:hAnsi="Noto Sans"/>
        </w:rPr>
        <w:t>Energy</w:t>
      </w:r>
      <w:proofErr w:type="spellEnd"/>
      <w:r w:rsidRPr="00B1355E">
        <w:rPr>
          <w:rFonts w:ascii="Noto Sans" w:hAnsi="Noto Sans"/>
        </w:rPr>
        <w:t xml:space="preserve"> AG</w:t>
      </w:r>
      <w:r w:rsidRPr="00B1355E">
        <w:rPr>
          <w:rFonts w:ascii="Noto Sans" w:hAnsi="Noto Sans"/>
        </w:rPr>
        <w:br/>
        <w:t>Leiter Marketing</w:t>
      </w:r>
      <w:r w:rsidRPr="00B1355E">
        <w:rPr>
          <w:rFonts w:ascii="Noto Sans" w:hAnsi="Noto Sans"/>
        </w:rPr>
        <w:br/>
        <w:t>Benzstraße 3</w:t>
      </w:r>
      <w:r w:rsidRPr="00B1355E">
        <w:rPr>
          <w:rFonts w:ascii="Noto Sans" w:hAnsi="Noto Sans"/>
        </w:rPr>
        <w:br/>
        <w:t xml:space="preserve">48619 </w:t>
      </w:r>
      <w:proofErr w:type="spellStart"/>
      <w:r w:rsidRPr="00B1355E">
        <w:rPr>
          <w:rFonts w:ascii="Noto Sans" w:hAnsi="Noto Sans"/>
        </w:rPr>
        <w:t>Heek</w:t>
      </w:r>
      <w:proofErr w:type="spellEnd"/>
      <w:r w:rsidRPr="00B1355E">
        <w:rPr>
          <w:rFonts w:ascii="Noto Sans" w:hAnsi="Noto Sans"/>
        </w:rPr>
        <w:br/>
        <w:t>Telefon:</w:t>
      </w:r>
      <w:r w:rsidRPr="00B1355E">
        <w:rPr>
          <w:rFonts w:ascii="Noto Sans" w:hAnsi="Noto Sans"/>
        </w:rPr>
        <w:tab/>
        <w:t>+49 2568 9347-2135</w:t>
      </w:r>
      <w:r w:rsidRPr="00B1355E">
        <w:rPr>
          <w:rFonts w:ascii="Noto Sans" w:hAnsi="Noto Sans"/>
        </w:rPr>
        <w:br/>
        <w:t>Telefax:</w:t>
      </w:r>
      <w:r w:rsidRPr="00B1355E">
        <w:rPr>
          <w:rFonts w:ascii="Noto Sans" w:hAnsi="Noto Sans"/>
        </w:rPr>
        <w:tab/>
        <w:t>+49 2568 9347-15</w:t>
      </w:r>
      <w:r w:rsidRPr="00B1355E">
        <w:rPr>
          <w:rFonts w:ascii="Noto Sans" w:hAnsi="Noto Sans"/>
        </w:rPr>
        <w:br/>
        <w:t>Mobil:</w:t>
      </w:r>
      <w:r w:rsidRPr="00B1355E">
        <w:rPr>
          <w:rFonts w:ascii="Noto Sans" w:hAnsi="Noto Sans"/>
        </w:rPr>
        <w:tab/>
        <w:t>+49 152 22592847</w:t>
      </w:r>
      <w:r w:rsidRPr="00B1355E">
        <w:rPr>
          <w:rFonts w:ascii="Noto Sans" w:hAnsi="Noto Sans"/>
        </w:rPr>
        <w:br/>
        <w:t>E-Mail:</w:t>
      </w:r>
      <w:r w:rsidRPr="00B1355E">
        <w:rPr>
          <w:rFonts w:ascii="Noto Sans" w:hAnsi="Noto Sans"/>
        </w:rPr>
        <w:tab/>
        <w:t>s.liesner@2-g.de</w:t>
      </w:r>
      <w:r w:rsidRPr="00B1355E">
        <w:rPr>
          <w:rFonts w:ascii="Noto Sans" w:hAnsi="Noto Sans"/>
        </w:rPr>
        <w:br/>
        <w:t>www.2-g.de</w:t>
      </w:r>
    </w:p>
    <w:p w:rsidR="00EB1E1F" w:rsidRPr="00B1355E" w:rsidRDefault="00EB1E1F" w:rsidP="00EB1E1F">
      <w:pPr>
        <w:tabs>
          <w:tab w:val="left" w:pos="1134"/>
        </w:tabs>
        <w:spacing w:line="240" w:lineRule="auto"/>
        <w:ind w:left="284"/>
        <w:rPr>
          <w:rFonts w:ascii="Noto Sans" w:hAnsi="Noto Sans"/>
        </w:rPr>
      </w:pPr>
      <w:r w:rsidRPr="00B1355E">
        <w:rPr>
          <w:rFonts w:ascii="Noto Sans" w:hAnsi="Noto Sans"/>
        </w:rPr>
        <w:br w:type="column"/>
      </w:r>
      <w:r w:rsidRPr="00B1355E">
        <w:rPr>
          <w:rFonts w:ascii="Noto Sans" w:hAnsi="Noto Sans"/>
        </w:rPr>
        <w:lastRenderedPageBreak/>
        <w:t>Rüdiger Haake</w:t>
      </w:r>
      <w:r w:rsidRPr="00B1355E">
        <w:rPr>
          <w:rFonts w:ascii="Noto Sans" w:hAnsi="Noto Sans"/>
        </w:rPr>
        <w:br/>
        <w:t xml:space="preserve">Zum </w:t>
      </w:r>
      <w:proofErr w:type="spellStart"/>
      <w:r w:rsidRPr="00B1355E">
        <w:rPr>
          <w:rFonts w:ascii="Noto Sans" w:hAnsi="Noto Sans"/>
        </w:rPr>
        <w:t>Imberg</w:t>
      </w:r>
      <w:proofErr w:type="spellEnd"/>
      <w:r w:rsidRPr="00B1355E">
        <w:rPr>
          <w:rFonts w:ascii="Noto Sans" w:hAnsi="Noto Sans"/>
        </w:rPr>
        <w:t xml:space="preserve"> 20</w:t>
      </w:r>
      <w:r w:rsidRPr="00B1355E">
        <w:rPr>
          <w:rFonts w:ascii="Noto Sans" w:hAnsi="Noto Sans"/>
        </w:rPr>
        <w:br/>
        <w:t>45721 Haltern am See</w:t>
      </w:r>
      <w:r w:rsidRPr="00B1355E">
        <w:rPr>
          <w:rFonts w:ascii="Noto Sans" w:hAnsi="Noto Sans"/>
        </w:rPr>
        <w:br/>
        <w:t>Telefon:</w:t>
      </w:r>
      <w:r w:rsidRPr="00B1355E">
        <w:rPr>
          <w:rFonts w:ascii="Noto Sans" w:hAnsi="Noto Sans"/>
        </w:rPr>
        <w:tab/>
        <w:t>+49 2364 1056141</w:t>
      </w:r>
      <w:r w:rsidRPr="00B1355E">
        <w:rPr>
          <w:rFonts w:ascii="Noto Sans" w:hAnsi="Noto Sans"/>
        </w:rPr>
        <w:br/>
        <w:t>Telefax:</w:t>
      </w:r>
      <w:r w:rsidRPr="00B1355E">
        <w:rPr>
          <w:rFonts w:ascii="Noto Sans" w:hAnsi="Noto Sans"/>
        </w:rPr>
        <w:tab/>
        <w:t>+49 2364 5089786</w:t>
      </w:r>
      <w:r w:rsidRPr="00B1355E">
        <w:rPr>
          <w:rFonts w:ascii="Noto Sans" w:hAnsi="Noto Sans"/>
        </w:rPr>
        <w:br/>
        <w:t>Mobil:</w:t>
      </w:r>
      <w:r w:rsidRPr="00B1355E">
        <w:rPr>
          <w:rFonts w:ascii="Noto Sans" w:hAnsi="Noto Sans"/>
        </w:rPr>
        <w:tab/>
        <w:t>+49 172 6905563</w:t>
      </w:r>
      <w:r w:rsidRPr="00B1355E">
        <w:rPr>
          <w:rFonts w:ascii="Noto Sans" w:hAnsi="Noto Sans"/>
        </w:rPr>
        <w:br/>
        <w:t>E-Mail:</w:t>
      </w:r>
      <w:r w:rsidRPr="00B1355E">
        <w:rPr>
          <w:rFonts w:ascii="Noto Sans" w:hAnsi="Noto Sans"/>
        </w:rPr>
        <w:tab/>
        <w:t>ruediger.haake@web.de</w:t>
      </w:r>
    </w:p>
    <w:p w:rsidR="008B2CAC" w:rsidRPr="00A82C1D" w:rsidRDefault="008B2CAC" w:rsidP="00EB1E1F">
      <w:pPr>
        <w:ind w:left="0"/>
        <w:jc w:val="both"/>
        <w:rPr>
          <w:rFonts w:ascii="Noto Sans" w:hAnsi="Noto Sans"/>
        </w:rPr>
      </w:pPr>
    </w:p>
    <w:sectPr w:rsidR="008B2CAC" w:rsidRPr="00A82C1D" w:rsidSect="00EB1E1F">
      <w:type w:val="continuous"/>
      <w:pgSz w:w="11906" w:h="16838"/>
      <w:pgMar w:top="1985" w:right="1021" w:bottom="1134" w:left="1021" w:header="1134" w:footer="22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855" w:rsidRDefault="007F2855" w:rsidP="00E945DC">
      <w:pPr>
        <w:spacing w:after="0" w:line="240" w:lineRule="auto"/>
      </w:pPr>
      <w:r>
        <w:separator/>
      </w:r>
    </w:p>
  </w:endnote>
  <w:endnote w:type="continuationSeparator" w:id="0">
    <w:p w:rsidR="007F2855" w:rsidRDefault="007F2855" w:rsidP="00E94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Segoe UI"/>
    <w:panose1 w:val="020B0502040504020204"/>
    <w:charset w:val="00"/>
    <w:family w:val="swiss"/>
    <w:pitch w:val="variable"/>
    <w:sig w:usb0="E00002FF"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Noto Sans" w:hAnsi="Noto Sans"/>
      </w:rPr>
      <w:id w:val="-945693593"/>
    </w:sdtPr>
    <w:sdtEndPr/>
    <w:sdtContent>
      <w:tbl>
        <w:tblPr>
          <w:tblStyle w:val="Tabellenraster"/>
          <w:tblW w:w="9923"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1134"/>
          <w:gridCol w:w="4389"/>
        </w:tblGrid>
        <w:tr w:rsidR="009005B4" w:rsidRPr="00177073" w:rsidTr="001637D7">
          <w:trPr>
            <w:trHeight w:val="18"/>
          </w:trPr>
          <w:tc>
            <w:tcPr>
              <w:tcW w:w="4400" w:type="dxa"/>
              <w:tcMar>
                <w:top w:w="57" w:type="dxa"/>
                <w:left w:w="0" w:type="dxa"/>
                <w:right w:w="0" w:type="dxa"/>
              </w:tcMar>
            </w:tcPr>
            <w:p w:rsidR="009005B4" w:rsidRPr="00177073" w:rsidRDefault="007F2855" w:rsidP="002548BE">
              <w:pPr>
                <w:pStyle w:val="Fuzeile"/>
                <w:rPr>
                  <w:rFonts w:ascii="Noto Sans" w:hAnsi="Noto Sans"/>
                </w:rPr>
              </w:pPr>
              <w:sdt>
                <w:sdtPr>
                  <w:rPr>
                    <w:rFonts w:ascii="Noto Sans" w:hAnsi="Noto Sans"/>
                  </w:rPr>
                  <w:id w:val="-1197992978"/>
                  <w:docPartObj>
                    <w:docPartGallery w:val="Page Numbers (Top of Page)"/>
                    <w:docPartUnique/>
                  </w:docPartObj>
                </w:sdtPr>
                <w:sdtEndPr/>
                <w:sdtContent>
                  <w:r w:rsidR="00394212" w:rsidRPr="00177073">
                    <w:rPr>
                      <w:rFonts w:ascii="Noto Sans" w:hAnsi="Noto Sans"/>
                      <w:bCs/>
                    </w:rPr>
                    <w:fldChar w:fldCharType="begin"/>
                  </w:r>
                  <w:r w:rsidR="009005B4" w:rsidRPr="00177073">
                    <w:rPr>
                      <w:rFonts w:ascii="Noto Sans" w:hAnsi="Noto Sans"/>
                      <w:bCs/>
                    </w:rPr>
                    <w:instrText>PAGE</w:instrText>
                  </w:r>
                  <w:r w:rsidR="00394212" w:rsidRPr="00177073">
                    <w:rPr>
                      <w:rFonts w:ascii="Noto Sans" w:hAnsi="Noto Sans"/>
                      <w:bCs/>
                    </w:rPr>
                    <w:fldChar w:fldCharType="separate"/>
                  </w:r>
                  <w:r w:rsidR="009005B4">
                    <w:rPr>
                      <w:rFonts w:ascii="Noto Sans" w:hAnsi="Noto Sans"/>
                      <w:bCs/>
                      <w:noProof/>
                    </w:rPr>
                    <w:t>2</w:t>
                  </w:r>
                  <w:r w:rsidR="00394212" w:rsidRPr="00177073">
                    <w:rPr>
                      <w:rFonts w:ascii="Noto Sans" w:hAnsi="Noto Sans"/>
                      <w:bCs/>
                    </w:rPr>
                    <w:fldChar w:fldCharType="end"/>
                  </w:r>
                  <w:r w:rsidR="009005B4" w:rsidRPr="00177073">
                    <w:rPr>
                      <w:rFonts w:ascii="Noto Sans" w:hAnsi="Noto Sans"/>
                    </w:rPr>
                    <w:t xml:space="preserve"> / </w:t>
                  </w:r>
                  <w:r w:rsidR="00394212" w:rsidRPr="00177073">
                    <w:rPr>
                      <w:rFonts w:ascii="Noto Sans" w:hAnsi="Noto Sans"/>
                      <w:bCs/>
                    </w:rPr>
                    <w:fldChar w:fldCharType="begin"/>
                  </w:r>
                  <w:r w:rsidR="009005B4" w:rsidRPr="00177073">
                    <w:rPr>
                      <w:rFonts w:ascii="Noto Sans" w:hAnsi="Noto Sans"/>
                      <w:bCs/>
                    </w:rPr>
                    <w:instrText>NUMPAGES</w:instrText>
                  </w:r>
                  <w:r w:rsidR="00394212" w:rsidRPr="00177073">
                    <w:rPr>
                      <w:rFonts w:ascii="Noto Sans" w:hAnsi="Noto Sans"/>
                      <w:bCs/>
                    </w:rPr>
                    <w:fldChar w:fldCharType="separate"/>
                  </w:r>
                  <w:r w:rsidR="0002497D">
                    <w:rPr>
                      <w:rFonts w:ascii="Noto Sans" w:hAnsi="Noto Sans"/>
                      <w:bCs/>
                      <w:noProof/>
                    </w:rPr>
                    <w:t>3</w:t>
                  </w:r>
                  <w:r w:rsidR="00394212" w:rsidRPr="00177073">
                    <w:rPr>
                      <w:rFonts w:ascii="Noto Sans" w:hAnsi="Noto Sans"/>
                      <w:bCs/>
                    </w:rPr>
                    <w:fldChar w:fldCharType="end"/>
                  </w:r>
                </w:sdtContent>
              </w:sdt>
            </w:p>
          </w:tc>
          <w:tc>
            <w:tcPr>
              <w:tcW w:w="1134" w:type="dxa"/>
              <w:tcMar>
                <w:top w:w="57" w:type="dxa"/>
                <w:left w:w="0" w:type="dxa"/>
                <w:right w:w="0" w:type="dxa"/>
              </w:tcMar>
            </w:tcPr>
            <w:p w:rsidR="009005B4" w:rsidRPr="00177073" w:rsidRDefault="009005B4" w:rsidP="00B82704">
              <w:pPr>
                <w:pStyle w:val="Fuzeile"/>
                <w:jc w:val="center"/>
                <w:rPr>
                  <w:rFonts w:ascii="Noto Sans" w:hAnsi="Noto Sans"/>
                </w:rPr>
              </w:pPr>
              <w:r w:rsidRPr="00177073">
                <w:rPr>
                  <w:rFonts w:ascii="Noto Sans" w:hAnsi="Noto Sans"/>
                </w:rPr>
                <w:t xml:space="preserve">2G </w:t>
              </w:r>
              <w:proofErr w:type="spellStart"/>
              <w:r w:rsidRPr="00177073">
                <w:rPr>
                  <w:rFonts w:ascii="Noto Sans" w:hAnsi="Noto Sans"/>
                </w:rPr>
                <w:t>Energy</w:t>
              </w:r>
              <w:proofErr w:type="spellEnd"/>
              <w:r w:rsidRPr="00177073">
                <w:rPr>
                  <w:rFonts w:ascii="Noto Sans" w:hAnsi="Noto Sans"/>
                </w:rPr>
                <w:t xml:space="preserve"> AG</w:t>
              </w:r>
            </w:p>
          </w:tc>
          <w:tc>
            <w:tcPr>
              <w:tcW w:w="4389" w:type="dxa"/>
              <w:tcMar>
                <w:top w:w="57" w:type="dxa"/>
                <w:left w:w="0" w:type="dxa"/>
                <w:right w:w="0" w:type="dxa"/>
              </w:tcMar>
            </w:tcPr>
            <w:p w:rsidR="009005B4" w:rsidRPr="00177073" w:rsidRDefault="007F2855" w:rsidP="001637D7">
              <w:pPr>
                <w:pStyle w:val="Fuzeile"/>
                <w:jc w:val="right"/>
                <w:rPr>
                  <w:rFonts w:ascii="Noto Sans" w:hAnsi="Noto Sans"/>
                </w:rPr>
              </w:pPr>
              <w:r>
                <w:fldChar w:fldCharType="begin"/>
              </w:r>
              <w:r>
                <w:instrText xml:space="preserve"> DOCPROPERTY PRODSTRING5 \* MERGEFORMAT </w:instrText>
              </w:r>
              <w:r>
                <w:fldChar w:fldCharType="separate"/>
              </w:r>
              <w:r w:rsidR="0002497D" w:rsidRPr="0002497D">
                <w:rPr>
                  <w:rFonts w:ascii="Noto Sans" w:hAnsi="Noto Sans"/>
                </w:rPr>
                <w:t>Platzhalter Beschreibung</w:t>
              </w:r>
              <w:r>
                <w:rPr>
                  <w:rFonts w:ascii="Noto Sans" w:hAnsi="Noto Sans"/>
                </w:rPr>
                <w:fldChar w:fldCharType="end"/>
              </w:r>
            </w:p>
          </w:tc>
        </w:tr>
        <w:tr w:rsidR="009005B4" w:rsidRPr="00177073" w:rsidTr="001637D7">
          <w:tc>
            <w:tcPr>
              <w:tcW w:w="4400" w:type="dxa"/>
              <w:tcMar>
                <w:top w:w="0" w:type="dxa"/>
                <w:left w:w="0" w:type="dxa"/>
                <w:right w:w="0" w:type="dxa"/>
              </w:tcMar>
            </w:tcPr>
            <w:p w:rsidR="009005B4" w:rsidRPr="00177073" w:rsidRDefault="009005B4" w:rsidP="002548BE">
              <w:pPr>
                <w:pStyle w:val="Fuzeile"/>
                <w:rPr>
                  <w:rFonts w:ascii="Noto Sans" w:hAnsi="Noto Sans"/>
                </w:rPr>
              </w:pPr>
            </w:p>
          </w:tc>
          <w:tc>
            <w:tcPr>
              <w:tcW w:w="1134" w:type="dxa"/>
              <w:tcMar>
                <w:top w:w="0" w:type="dxa"/>
                <w:left w:w="0" w:type="dxa"/>
                <w:right w:w="0" w:type="dxa"/>
              </w:tcMar>
            </w:tcPr>
            <w:p w:rsidR="009005B4" w:rsidRPr="00177073" w:rsidRDefault="009005B4" w:rsidP="00B82704">
              <w:pPr>
                <w:pStyle w:val="Fuzeile"/>
                <w:jc w:val="center"/>
                <w:rPr>
                  <w:rFonts w:ascii="Noto Sans" w:hAnsi="Noto Sans"/>
                </w:rPr>
              </w:pPr>
              <w:r w:rsidRPr="00177073">
                <w:rPr>
                  <w:rFonts w:ascii="Noto Sans" w:hAnsi="Noto Sans"/>
                </w:rPr>
                <w:t>www.2-g.com</w:t>
              </w:r>
            </w:p>
          </w:tc>
          <w:tc>
            <w:tcPr>
              <w:tcW w:w="4389" w:type="dxa"/>
              <w:tcMar>
                <w:top w:w="0" w:type="dxa"/>
                <w:left w:w="0" w:type="dxa"/>
                <w:right w:w="0" w:type="dxa"/>
              </w:tcMar>
            </w:tcPr>
            <w:p w:rsidR="009005B4" w:rsidRPr="00177073" w:rsidRDefault="007F2855" w:rsidP="0096679F">
              <w:pPr>
                <w:pStyle w:val="Fuzeile"/>
                <w:jc w:val="right"/>
                <w:rPr>
                  <w:rFonts w:ascii="Noto Sans" w:hAnsi="Noto Sans"/>
                </w:rPr>
              </w:pPr>
              <w:r>
                <w:fldChar w:fldCharType="begin"/>
              </w:r>
              <w:r>
                <w:instrText xml:space="preserve"> DOCPROPERTY PROANLDAT \* MERGEFORMAT </w:instrText>
              </w:r>
              <w:r>
                <w:fldChar w:fldCharType="separate"/>
              </w:r>
              <w:r w:rsidR="0002497D" w:rsidRPr="0002497D">
                <w:rPr>
                  <w:rFonts w:ascii="Noto Sans" w:hAnsi="Noto Sans"/>
                  <w:lang w:val="en-US"/>
                </w:rPr>
                <w:t>13.10.2014</w:t>
              </w:r>
              <w:r>
                <w:rPr>
                  <w:rFonts w:ascii="Noto Sans" w:hAnsi="Noto Sans"/>
                  <w:lang w:val="en-US"/>
                </w:rPr>
                <w:fldChar w:fldCharType="end"/>
              </w:r>
            </w:p>
          </w:tc>
        </w:tr>
        <w:tr w:rsidR="009005B4" w:rsidRPr="00177073" w:rsidTr="001637D7">
          <w:tc>
            <w:tcPr>
              <w:tcW w:w="4400" w:type="dxa"/>
              <w:tcMar>
                <w:top w:w="0" w:type="dxa"/>
                <w:left w:w="0" w:type="dxa"/>
                <w:right w:w="0" w:type="dxa"/>
              </w:tcMar>
            </w:tcPr>
            <w:p w:rsidR="009005B4" w:rsidRPr="00177073" w:rsidRDefault="009005B4" w:rsidP="002548BE">
              <w:pPr>
                <w:pStyle w:val="Fuzeile"/>
                <w:rPr>
                  <w:rFonts w:ascii="Noto Sans" w:hAnsi="Noto Sans"/>
                </w:rPr>
              </w:pPr>
            </w:p>
          </w:tc>
          <w:tc>
            <w:tcPr>
              <w:tcW w:w="1134" w:type="dxa"/>
              <w:tcMar>
                <w:top w:w="0" w:type="dxa"/>
                <w:left w:w="0" w:type="dxa"/>
                <w:right w:w="0" w:type="dxa"/>
              </w:tcMar>
            </w:tcPr>
            <w:p w:rsidR="009005B4" w:rsidRPr="00177073" w:rsidRDefault="009005B4" w:rsidP="00B82704">
              <w:pPr>
                <w:pStyle w:val="Fuzeile"/>
                <w:jc w:val="center"/>
                <w:rPr>
                  <w:rFonts w:ascii="Noto Sans" w:hAnsi="Noto Sans"/>
                </w:rPr>
              </w:pPr>
            </w:p>
          </w:tc>
          <w:tc>
            <w:tcPr>
              <w:tcW w:w="4389" w:type="dxa"/>
              <w:tcMar>
                <w:top w:w="0" w:type="dxa"/>
                <w:left w:w="0" w:type="dxa"/>
                <w:right w:w="0" w:type="dxa"/>
              </w:tcMar>
            </w:tcPr>
            <w:p w:rsidR="009005B4" w:rsidRPr="00177073" w:rsidRDefault="009005B4" w:rsidP="001637D7">
              <w:pPr>
                <w:pStyle w:val="Fuzeile"/>
                <w:jc w:val="right"/>
                <w:rPr>
                  <w:rFonts w:ascii="Noto Sans" w:hAnsi="Noto Sans"/>
                </w:rPr>
              </w:pPr>
              <w:r w:rsidRPr="00177073">
                <w:rPr>
                  <w:rFonts w:ascii="Noto Sans" w:hAnsi="Noto Sans"/>
                </w:rPr>
                <w:t xml:space="preserve">Doc.-ID.: </w:t>
              </w:r>
              <w:r w:rsidR="007F2855">
                <w:fldChar w:fldCharType="begin"/>
              </w:r>
              <w:r w:rsidR="007F2855">
                <w:instrText xml:space="preserve"> DOCPROPERTY PRODOKID \* MERGEFORMAT </w:instrText>
              </w:r>
              <w:r w:rsidR="007F2855">
                <w:fldChar w:fldCharType="separate"/>
              </w:r>
              <w:r w:rsidR="0002497D" w:rsidRPr="0002497D">
                <w:rPr>
                  <w:rFonts w:ascii="Noto Sans" w:hAnsi="Noto Sans"/>
                </w:rPr>
                <w:t>245143</w:t>
              </w:r>
              <w:r w:rsidR="007F2855">
                <w:rPr>
                  <w:rFonts w:ascii="Noto Sans" w:hAnsi="Noto Sans"/>
                </w:rPr>
                <w:fldChar w:fldCharType="end"/>
              </w:r>
            </w:p>
          </w:tc>
        </w:tr>
      </w:tbl>
    </w:sdtContent>
  </w:sdt>
  <w:p w:rsidR="009005B4" w:rsidRPr="00177073" w:rsidRDefault="009005B4" w:rsidP="00617346">
    <w:pPr>
      <w:pStyle w:val="Fuzeile"/>
      <w:rPr>
        <w:rFonts w:ascii="Noto Sans" w:hAnsi="Noto San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855" w:rsidRDefault="007F2855" w:rsidP="00E945DC">
      <w:pPr>
        <w:spacing w:after="0" w:line="240" w:lineRule="auto"/>
      </w:pPr>
      <w:r>
        <w:separator/>
      </w:r>
    </w:p>
  </w:footnote>
  <w:footnote w:type="continuationSeparator" w:id="0">
    <w:p w:rsidR="007F2855" w:rsidRDefault="007F2855" w:rsidP="00E94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5376533"/>
      <w:lock w:val="sdtContentLocked"/>
    </w:sdtPr>
    <w:sdtEndPr/>
    <w:sdtContent>
      <w:sdt>
        <w:sdtPr>
          <w:id w:val="342130260"/>
        </w:sdtPr>
        <w:sdtEndPr/>
        <w:sdtContent>
          <w:sdt>
            <w:sdtPr>
              <w:id w:val="-1476602219"/>
            </w:sdtPr>
            <w:sdtEndPr/>
            <w:sdtContent>
              <w:sdt>
                <w:sdtPr>
                  <w:id w:val="1877801886"/>
                </w:sdtPr>
                <w:sdtEndPr/>
                <w:sdtContent>
                  <w:sdt>
                    <w:sdtPr>
                      <w:id w:val="1084114003"/>
                    </w:sdtPr>
                    <w:sdtEndPr/>
                    <w:sdtContent>
                      <w:sdt>
                        <w:sdtPr>
                          <w:id w:val="2092268106"/>
                        </w:sdtPr>
                        <w:sdtEndPr/>
                        <w:sdtContent>
                          <w:sdt>
                            <w:sdtPr>
                              <w:id w:val="-1243018319"/>
                            </w:sdtPr>
                            <w:sdtEndPr/>
                            <w:sdtContent>
                              <w:sdt>
                                <w:sdtPr>
                                  <w:id w:val="-686281563"/>
                                </w:sdtPr>
                                <w:sdtEndPr/>
                                <w:sdtContent>
                                  <w:p w:rsidR="009005B4" w:rsidRDefault="009005B4" w:rsidP="002F3E62">
                                    <w:pPr>
                                      <w:pStyle w:val="Kopfzeile"/>
                                      <w:pBdr>
                                        <w:bottom w:val="single" w:sz="4" w:space="1" w:color="auto"/>
                                      </w:pBdr>
                                      <w:jc w:val="center"/>
                                    </w:pPr>
                                    <w:r>
                                      <w:rPr>
                                        <w:noProof/>
                                        <w:lang w:eastAsia="de-DE"/>
                                      </w:rPr>
                                      <w:drawing>
                                        <wp:anchor distT="0" distB="0" distL="114300" distR="114300" simplePos="0" relativeHeight="251667456" behindDoc="1" locked="0" layoutInCell="1" allowOverlap="1">
                                          <wp:simplePos x="0" y="0"/>
                                          <wp:positionH relativeFrom="leftMargin">
                                            <wp:posOffset>648335</wp:posOffset>
                                          </wp:positionH>
                                          <wp:positionV relativeFrom="topMargin">
                                            <wp:posOffset>252095</wp:posOffset>
                                          </wp:positionV>
                                          <wp:extent cx="774000" cy="504000"/>
                                          <wp:effectExtent l="0" t="0" r="7620" b="0"/>
                                          <wp:wrapNone/>
                                          <wp:docPr id="1" name="Grafik 1" descr="M:\04_Marketing\Vorlagen und Präsentationen\2G Logos\Slogans\2G Ellipse mit 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04_Marketing\Vorlagen und Präsentationen\2G Logos\Slogans\2G Ellipse mit 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00" cy="504000"/>
                                                  </a:xfrm>
                                                  <a:prstGeom prst="rect">
                                                    <a:avLst/>
                                                  </a:prstGeom>
                                                  <a:noFill/>
                                                  <a:ln>
                                                    <a:noFill/>
                                                  </a:ln>
                                                </pic:spPr>
                                              </pic:pic>
                                            </a:graphicData>
                                          </a:graphic>
                                        </wp:anchor>
                                      </w:drawing>
                                    </w:r>
                                  </w:p>
                                </w:sdtContent>
                              </w:sdt>
                            </w:sdtContent>
                          </w:sdt>
                        </w:sdtContent>
                      </w:sdt>
                    </w:sdtContent>
                  </w:sdt>
                </w:sdtContent>
              </w:sdt>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40C"/>
    <w:multiLevelType w:val="hybridMultilevel"/>
    <w:tmpl w:val="38103C5C"/>
    <w:lvl w:ilvl="0" w:tplc="EFD6ABF0">
      <w:start w:val="1"/>
      <w:numFmt w:val="decimal"/>
      <w:lvlText w:val="%1."/>
      <w:lvlJc w:val="left"/>
      <w:pPr>
        <w:ind w:left="717" w:hanging="360"/>
      </w:pPr>
      <w:rPr>
        <w:rFonts w:hint="default"/>
        <w:color w:val="000000" w:themeColor="text1"/>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
    <w:nsid w:val="16ED2A91"/>
    <w:multiLevelType w:val="singleLevel"/>
    <w:tmpl w:val="36A0E90E"/>
    <w:lvl w:ilvl="0">
      <w:start w:val="1"/>
      <w:numFmt w:val="bullet"/>
      <w:pStyle w:val="DBrottextBlickfangpunkt"/>
      <w:lvlText w:val=""/>
      <w:lvlJc w:val="left"/>
      <w:pPr>
        <w:tabs>
          <w:tab w:val="num" w:pos="397"/>
        </w:tabs>
        <w:ind w:left="397" w:hanging="397"/>
      </w:pPr>
      <w:rPr>
        <w:rFonts w:ascii="Symbol" w:hAnsi="Symbol" w:hint="default"/>
        <w:b w:val="0"/>
        <w:i w:val="0"/>
        <w:sz w:val="28"/>
      </w:rPr>
    </w:lvl>
  </w:abstractNum>
  <w:abstractNum w:abstractNumId="2">
    <w:nsid w:val="1B647CB8"/>
    <w:multiLevelType w:val="multilevel"/>
    <w:tmpl w:val="0407001D"/>
    <w:styleLink w:val="Formatvorlag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FFD184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nsid w:val="482B4EC2"/>
    <w:multiLevelType w:val="multilevel"/>
    <w:tmpl w:val="0407001F"/>
    <w:styleLink w:val="Formatvorlag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8EB218D"/>
    <w:multiLevelType w:val="hybridMultilevel"/>
    <w:tmpl w:val="B5B463F6"/>
    <w:lvl w:ilvl="0" w:tplc="00010407">
      <w:start w:val="1"/>
      <w:numFmt w:val="bullet"/>
      <w:lvlText w:val=""/>
      <w:lvlJc w:val="left"/>
      <w:pPr>
        <w:tabs>
          <w:tab w:val="num" w:pos="720"/>
        </w:tabs>
        <w:ind w:left="720" w:hanging="360"/>
      </w:pPr>
      <w:rPr>
        <w:rFonts w:ascii="Symbol" w:hAnsi="Symbol" w:hint="default"/>
      </w:rPr>
    </w:lvl>
    <w:lvl w:ilvl="1" w:tplc="00030407">
      <w:start w:val="1"/>
      <w:numFmt w:val="decimal"/>
      <w:lvlText w:val="%2."/>
      <w:lvlJc w:val="left"/>
      <w:pPr>
        <w:tabs>
          <w:tab w:val="num" w:pos="1440"/>
        </w:tabs>
        <w:ind w:left="1440" w:hanging="360"/>
      </w:pPr>
      <w:rPr>
        <w:rFonts w:cs="Times New Roman"/>
      </w:rPr>
    </w:lvl>
    <w:lvl w:ilvl="2" w:tplc="00050407">
      <w:start w:val="1"/>
      <w:numFmt w:val="decimal"/>
      <w:lvlText w:val="%3."/>
      <w:lvlJc w:val="left"/>
      <w:pPr>
        <w:tabs>
          <w:tab w:val="num" w:pos="2160"/>
        </w:tabs>
        <w:ind w:left="2160" w:hanging="360"/>
      </w:pPr>
      <w:rPr>
        <w:rFonts w:cs="Times New Roman"/>
      </w:rPr>
    </w:lvl>
    <w:lvl w:ilvl="3" w:tplc="00010407">
      <w:start w:val="1"/>
      <w:numFmt w:val="decimal"/>
      <w:lvlText w:val="%4."/>
      <w:lvlJc w:val="left"/>
      <w:pPr>
        <w:tabs>
          <w:tab w:val="num" w:pos="2880"/>
        </w:tabs>
        <w:ind w:left="2880" w:hanging="360"/>
      </w:pPr>
      <w:rPr>
        <w:rFonts w:cs="Times New Roman"/>
      </w:rPr>
    </w:lvl>
    <w:lvl w:ilvl="4" w:tplc="00030407">
      <w:start w:val="1"/>
      <w:numFmt w:val="decimal"/>
      <w:lvlText w:val="%5."/>
      <w:lvlJc w:val="left"/>
      <w:pPr>
        <w:tabs>
          <w:tab w:val="num" w:pos="3600"/>
        </w:tabs>
        <w:ind w:left="3600" w:hanging="360"/>
      </w:pPr>
      <w:rPr>
        <w:rFonts w:cs="Times New Roman"/>
      </w:rPr>
    </w:lvl>
    <w:lvl w:ilvl="5" w:tplc="00050407">
      <w:start w:val="1"/>
      <w:numFmt w:val="decimal"/>
      <w:lvlText w:val="%6."/>
      <w:lvlJc w:val="left"/>
      <w:pPr>
        <w:tabs>
          <w:tab w:val="num" w:pos="4320"/>
        </w:tabs>
        <w:ind w:left="4320" w:hanging="360"/>
      </w:pPr>
      <w:rPr>
        <w:rFonts w:cs="Times New Roman"/>
      </w:rPr>
    </w:lvl>
    <w:lvl w:ilvl="6" w:tplc="00010407">
      <w:start w:val="1"/>
      <w:numFmt w:val="decimal"/>
      <w:lvlText w:val="%7."/>
      <w:lvlJc w:val="left"/>
      <w:pPr>
        <w:tabs>
          <w:tab w:val="num" w:pos="5040"/>
        </w:tabs>
        <w:ind w:left="5040" w:hanging="360"/>
      </w:pPr>
      <w:rPr>
        <w:rFonts w:cs="Times New Roman"/>
      </w:rPr>
    </w:lvl>
    <w:lvl w:ilvl="7" w:tplc="00030407">
      <w:start w:val="1"/>
      <w:numFmt w:val="decimal"/>
      <w:lvlText w:val="%8."/>
      <w:lvlJc w:val="left"/>
      <w:pPr>
        <w:tabs>
          <w:tab w:val="num" w:pos="5760"/>
        </w:tabs>
        <w:ind w:left="5760" w:hanging="360"/>
      </w:pPr>
      <w:rPr>
        <w:rFonts w:cs="Times New Roman"/>
      </w:rPr>
    </w:lvl>
    <w:lvl w:ilvl="8" w:tplc="00050407">
      <w:start w:val="1"/>
      <w:numFmt w:val="decimal"/>
      <w:lvlText w:val="%9."/>
      <w:lvlJc w:val="left"/>
      <w:pPr>
        <w:tabs>
          <w:tab w:val="num" w:pos="6480"/>
        </w:tabs>
        <w:ind w:left="6480" w:hanging="360"/>
      </w:pPr>
      <w:rPr>
        <w:rFonts w:cs="Times New Roman"/>
      </w:rPr>
    </w:lvl>
  </w:abstractNum>
  <w:num w:numId="1">
    <w:abstractNumId w:val="4"/>
  </w:num>
  <w:num w:numId="2">
    <w:abstractNumId w:val="2"/>
  </w:num>
  <w:num w:numId="3">
    <w:abstractNumId w:val="3"/>
  </w:num>
  <w:num w:numId="4">
    <w:abstractNumId w:val="1"/>
  </w:num>
  <w:num w:numId="5">
    <w:abstractNumId w:val="3"/>
    <w:lvlOverride w:ilvl="0">
      <w:startOverride w:val="3"/>
    </w:lvlOverride>
    <w:lvlOverride w:ilvl="1">
      <w:startOverride w:val="2"/>
    </w:lvlOverride>
    <w:lvlOverride w:ilvl="2">
      <w:startOverride w:val="2"/>
    </w:lvlOverride>
  </w:num>
  <w:num w:numId="6">
    <w:abstractNumId w:val="0"/>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BF8"/>
    <w:rsid w:val="00000760"/>
    <w:rsid w:val="00000FED"/>
    <w:rsid w:val="00013593"/>
    <w:rsid w:val="00021A95"/>
    <w:rsid w:val="000220E4"/>
    <w:rsid w:val="0002475D"/>
    <w:rsid w:val="0002497D"/>
    <w:rsid w:val="000264B2"/>
    <w:rsid w:val="00026AD3"/>
    <w:rsid w:val="00035AB7"/>
    <w:rsid w:val="000A3DD9"/>
    <w:rsid w:val="000C42A7"/>
    <w:rsid w:val="000C5286"/>
    <w:rsid w:val="000C5E6F"/>
    <w:rsid w:val="000D74C7"/>
    <w:rsid w:val="000F3B01"/>
    <w:rsid w:val="000F4393"/>
    <w:rsid w:val="00104BFF"/>
    <w:rsid w:val="001128BF"/>
    <w:rsid w:val="0011675D"/>
    <w:rsid w:val="00117F70"/>
    <w:rsid w:val="00132F29"/>
    <w:rsid w:val="00133033"/>
    <w:rsid w:val="00135BC2"/>
    <w:rsid w:val="001530E8"/>
    <w:rsid w:val="00162F8E"/>
    <w:rsid w:val="001637D7"/>
    <w:rsid w:val="001666B5"/>
    <w:rsid w:val="00167368"/>
    <w:rsid w:val="00177073"/>
    <w:rsid w:val="0018406B"/>
    <w:rsid w:val="00185166"/>
    <w:rsid w:val="00192DBE"/>
    <w:rsid w:val="001A282B"/>
    <w:rsid w:val="001B0892"/>
    <w:rsid w:val="001B2BB3"/>
    <w:rsid w:val="001B53C9"/>
    <w:rsid w:val="001C72BC"/>
    <w:rsid w:val="001E66A2"/>
    <w:rsid w:val="001F3A69"/>
    <w:rsid w:val="00204882"/>
    <w:rsid w:val="00210178"/>
    <w:rsid w:val="00234B3D"/>
    <w:rsid w:val="00244644"/>
    <w:rsid w:val="00250426"/>
    <w:rsid w:val="002548BE"/>
    <w:rsid w:val="00263578"/>
    <w:rsid w:val="002637DB"/>
    <w:rsid w:val="0028608F"/>
    <w:rsid w:val="002A182B"/>
    <w:rsid w:val="002A4CFD"/>
    <w:rsid w:val="002B4447"/>
    <w:rsid w:val="002B5B3C"/>
    <w:rsid w:val="002D7682"/>
    <w:rsid w:val="002E0229"/>
    <w:rsid w:val="002F3E62"/>
    <w:rsid w:val="002F47AD"/>
    <w:rsid w:val="003027AD"/>
    <w:rsid w:val="003030A5"/>
    <w:rsid w:val="0031371A"/>
    <w:rsid w:val="003138A9"/>
    <w:rsid w:val="00316B61"/>
    <w:rsid w:val="003218F0"/>
    <w:rsid w:val="00323BBC"/>
    <w:rsid w:val="00330B82"/>
    <w:rsid w:val="00334F9F"/>
    <w:rsid w:val="00337C44"/>
    <w:rsid w:val="00340B8C"/>
    <w:rsid w:val="00345E67"/>
    <w:rsid w:val="003500AC"/>
    <w:rsid w:val="00350E16"/>
    <w:rsid w:val="00351F8A"/>
    <w:rsid w:val="00357564"/>
    <w:rsid w:val="003668F2"/>
    <w:rsid w:val="0037188B"/>
    <w:rsid w:val="00371D98"/>
    <w:rsid w:val="00372252"/>
    <w:rsid w:val="00372E0D"/>
    <w:rsid w:val="00375E51"/>
    <w:rsid w:val="0038216E"/>
    <w:rsid w:val="00384BE9"/>
    <w:rsid w:val="00394212"/>
    <w:rsid w:val="00394A2D"/>
    <w:rsid w:val="003A1D1F"/>
    <w:rsid w:val="003A7E63"/>
    <w:rsid w:val="003B5B10"/>
    <w:rsid w:val="003D0AB0"/>
    <w:rsid w:val="003D35D5"/>
    <w:rsid w:val="003D4E8F"/>
    <w:rsid w:val="003D65E0"/>
    <w:rsid w:val="003E12AA"/>
    <w:rsid w:val="003E3C3E"/>
    <w:rsid w:val="003F1A02"/>
    <w:rsid w:val="003F6723"/>
    <w:rsid w:val="00410CAF"/>
    <w:rsid w:val="004170E9"/>
    <w:rsid w:val="0042166B"/>
    <w:rsid w:val="004275FD"/>
    <w:rsid w:val="00432D28"/>
    <w:rsid w:val="0043568A"/>
    <w:rsid w:val="00437798"/>
    <w:rsid w:val="004418E2"/>
    <w:rsid w:val="004427E9"/>
    <w:rsid w:val="00443748"/>
    <w:rsid w:val="00446139"/>
    <w:rsid w:val="00453120"/>
    <w:rsid w:val="00461D1C"/>
    <w:rsid w:val="004622B6"/>
    <w:rsid w:val="00463B8A"/>
    <w:rsid w:val="0046730A"/>
    <w:rsid w:val="00470215"/>
    <w:rsid w:val="00471155"/>
    <w:rsid w:val="00473C20"/>
    <w:rsid w:val="00477853"/>
    <w:rsid w:val="0048008A"/>
    <w:rsid w:val="0048091D"/>
    <w:rsid w:val="00490178"/>
    <w:rsid w:val="00496D0B"/>
    <w:rsid w:val="004B7D7F"/>
    <w:rsid w:val="004C1326"/>
    <w:rsid w:val="004C327B"/>
    <w:rsid w:val="004C5B7C"/>
    <w:rsid w:val="004D069A"/>
    <w:rsid w:val="004D614C"/>
    <w:rsid w:val="004E6E45"/>
    <w:rsid w:val="004F38E9"/>
    <w:rsid w:val="004F5475"/>
    <w:rsid w:val="004F709A"/>
    <w:rsid w:val="00500C01"/>
    <w:rsid w:val="00501C0C"/>
    <w:rsid w:val="0050759E"/>
    <w:rsid w:val="0052128B"/>
    <w:rsid w:val="00530015"/>
    <w:rsid w:val="0054035A"/>
    <w:rsid w:val="00550D87"/>
    <w:rsid w:val="00556FE5"/>
    <w:rsid w:val="00563471"/>
    <w:rsid w:val="005710A1"/>
    <w:rsid w:val="00572D6B"/>
    <w:rsid w:val="00573639"/>
    <w:rsid w:val="00575594"/>
    <w:rsid w:val="0057616F"/>
    <w:rsid w:val="00582B3B"/>
    <w:rsid w:val="00586719"/>
    <w:rsid w:val="005962DC"/>
    <w:rsid w:val="005A0674"/>
    <w:rsid w:val="005A22B2"/>
    <w:rsid w:val="005B4F08"/>
    <w:rsid w:val="005C777B"/>
    <w:rsid w:val="005D07A6"/>
    <w:rsid w:val="005D0B96"/>
    <w:rsid w:val="005D2830"/>
    <w:rsid w:val="005D6DDE"/>
    <w:rsid w:val="005D73AB"/>
    <w:rsid w:val="005D79FA"/>
    <w:rsid w:val="005E027E"/>
    <w:rsid w:val="005E2228"/>
    <w:rsid w:val="005E3024"/>
    <w:rsid w:val="005E608D"/>
    <w:rsid w:val="006060BE"/>
    <w:rsid w:val="00617346"/>
    <w:rsid w:val="0061765D"/>
    <w:rsid w:val="00633257"/>
    <w:rsid w:val="00636D2E"/>
    <w:rsid w:val="00637200"/>
    <w:rsid w:val="00653FBB"/>
    <w:rsid w:val="00654EDC"/>
    <w:rsid w:val="00676439"/>
    <w:rsid w:val="00684D22"/>
    <w:rsid w:val="00685574"/>
    <w:rsid w:val="00686C40"/>
    <w:rsid w:val="00690C6B"/>
    <w:rsid w:val="00691538"/>
    <w:rsid w:val="00697716"/>
    <w:rsid w:val="006A7BF0"/>
    <w:rsid w:val="006B29A6"/>
    <w:rsid w:val="006B4C18"/>
    <w:rsid w:val="006B5E06"/>
    <w:rsid w:val="006C63F3"/>
    <w:rsid w:val="006E7766"/>
    <w:rsid w:val="0070179E"/>
    <w:rsid w:val="007035B6"/>
    <w:rsid w:val="0070512D"/>
    <w:rsid w:val="00705EB4"/>
    <w:rsid w:val="00720DE0"/>
    <w:rsid w:val="00734ABF"/>
    <w:rsid w:val="007513B1"/>
    <w:rsid w:val="00754041"/>
    <w:rsid w:val="00762710"/>
    <w:rsid w:val="00763561"/>
    <w:rsid w:val="007671C1"/>
    <w:rsid w:val="00772652"/>
    <w:rsid w:val="0078103E"/>
    <w:rsid w:val="0078239B"/>
    <w:rsid w:val="007832DA"/>
    <w:rsid w:val="007A0990"/>
    <w:rsid w:val="007B00E3"/>
    <w:rsid w:val="007B03C5"/>
    <w:rsid w:val="007C4630"/>
    <w:rsid w:val="007C6554"/>
    <w:rsid w:val="007C6754"/>
    <w:rsid w:val="007E248A"/>
    <w:rsid w:val="007F2855"/>
    <w:rsid w:val="007F3AC2"/>
    <w:rsid w:val="0080150C"/>
    <w:rsid w:val="008035E9"/>
    <w:rsid w:val="0080431D"/>
    <w:rsid w:val="0082086D"/>
    <w:rsid w:val="00842C79"/>
    <w:rsid w:val="00845B8E"/>
    <w:rsid w:val="008472A2"/>
    <w:rsid w:val="008501D8"/>
    <w:rsid w:val="0085038E"/>
    <w:rsid w:val="00851BF5"/>
    <w:rsid w:val="00856D45"/>
    <w:rsid w:val="00862EBA"/>
    <w:rsid w:val="0086634A"/>
    <w:rsid w:val="0086674E"/>
    <w:rsid w:val="00871867"/>
    <w:rsid w:val="00883CFD"/>
    <w:rsid w:val="00897B0C"/>
    <w:rsid w:val="008A13D6"/>
    <w:rsid w:val="008B10E0"/>
    <w:rsid w:val="008B131F"/>
    <w:rsid w:val="008B2CAC"/>
    <w:rsid w:val="008B2EB4"/>
    <w:rsid w:val="008B4609"/>
    <w:rsid w:val="008D2640"/>
    <w:rsid w:val="008D3669"/>
    <w:rsid w:val="008D5845"/>
    <w:rsid w:val="008D62CF"/>
    <w:rsid w:val="008E2B19"/>
    <w:rsid w:val="008E4C7E"/>
    <w:rsid w:val="008F0E7F"/>
    <w:rsid w:val="008F0F29"/>
    <w:rsid w:val="008F5702"/>
    <w:rsid w:val="009005B4"/>
    <w:rsid w:val="0090504D"/>
    <w:rsid w:val="009073C3"/>
    <w:rsid w:val="00921A4C"/>
    <w:rsid w:val="00927D85"/>
    <w:rsid w:val="00930DCB"/>
    <w:rsid w:val="00935E55"/>
    <w:rsid w:val="00936781"/>
    <w:rsid w:val="0093760B"/>
    <w:rsid w:val="00940123"/>
    <w:rsid w:val="009438D1"/>
    <w:rsid w:val="00954D8B"/>
    <w:rsid w:val="009654C0"/>
    <w:rsid w:val="0096679F"/>
    <w:rsid w:val="00971658"/>
    <w:rsid w:val="009718FA"/>
    <w:rsid w:val="009731C1"/>
    <w:rsid w:val="00973E37"/>
    <w:rsid w:val="00975B34"/>
    <w:rsid w:val="0098092D"/>
    <w:rsid w:val="009810D4"/>
    <w:rsid w:val="0099089F"/>
    <w:rsid w:val="00990C40"/>
    <w:rsid w:val="009A51E2"/>
    <w:rsid w:val="009C4AEE"/>
    <w:rsid w:val="009D1BC8"/>
    <w:rsid w:val="009D5FAB"/>
    <w:rsid w:val="009D671A"/>
    <w:rsid w:val="009E35B6"/>
    <w:rsid w:val="009E38CA"/>
    <w:rsid w:val="009F46A1"/>
    <w:rsid w:val="009F49B0"/>
    <w:rsid w:val="009F4CAD"/>
    <w:rsid w:val="00A037C4"/>
    <w:rsid w:val="00A237A0"/>
    <w:rsid w:val="00A2719C"/>
    <w:rsid w:val="00A34E96"/>
    <w:rsid w:val="00A35149"/>
    <w:rsid w:val="00A35942"/>
    <w:rsid w:val="00A41070"/>
    <w:rsid w:val="00A44F57"/>
    <w:rsid w:val="00A4647C"/>
    <w:rsid w:val="00A478D4"/>
    <w:rsid w:val="00A47A13"/>
    <w:rsid w:val="00A52189"/>
    <w:rsid w:val="00A641F1"/>
    <w:rsid w:val="00A64699"/>
    <w:rsid w:val="00A82C1D"/>
    <w:rsid w:val="00A93942"/>
    <w:rsid w:val="00AA0082"/>
    <w:rsid w:val="00AA3745"/>
    <w:rsid w:val="00AA773E"/>
    <w:rsid w:val="00AB1E8D"/>
    <w:rsid w:val="00AB59A0"/>
    <w:rsid w:val="00AC3929"/>
    <w:rsid w:val="00AC61DA"/>
    <w:rsid w:val="00AC6C10"/>
    <w:rsid w:val="00AC7495"/>
    <w:rsid w:val="00AD32D2"/>
    <w:rsid w:val="00AD362E"/>
    <w:rsid w:val="00AD78B5"/>
    <w:rsid w:val="00AE6FB7"/>
    <w:rsid w:val="00AF044E"/>
    <w:rsid w:val="00AF3291"/>
    <w:rsid w:val="00B02719"/>
    <w:rsid w:val="00B06164"/>
    <w:rsid w:val="00B17FB8"/>
    <w:rsid w:val="00B20AF2"/>
    <w:rsid w:val="00B2615E"/>
    <w:rsid w:val="00B317EC"/>
    <w:rsid w:val="00B32829"/>
    <w:rsid w:val="00B37975"/>
    <w:rsid w:val="00B41ADE"/>
    <w:rsid w:val="00B42D60"/>
    <w:rsid w:val="00B537BE"/>
    <w:rsid w:val="00B53910"/>
    <w:rsid w:val="00B6046F"/>
    <w:rsid w:val="00B70D2F"/>
    <w:rsid w:val="00B82704"/>
    <w:rsid w:val="00B832A0"/>
    <w:rsid w:val="00B9325C"/>
    <w:rsid w:val="00BB0CF0"/>
    <w:rsid w:val="00BB0CFD"/>
    <w:rsid w:val="00BB5BEC"/>
    <w:rsid w:val="00BC689C"/>
    <w:rsid w:val="00BE559A"/>
    <w:rsid w:val="00BF2284"/>
    <w:rsid w:val="00BF3259"/>
    <w:rsid w:val="00BF6833"/>
    <w:rsid w:val="00C0556C"/>
    <w:rsid w:val="00C05E35"/>
    <w:rsid w:val="00C06FA8"/>
    <w:rsid w:val="00C0783B"/>
    <w:rsid w:val="00C1240F"/>
    <w:rsid w:val="00C208A5"/>
    <w:rsid w:val="00C22068"/>
    <w:rsid w:val="00C26BE9"/>
    <w:rsid w:val="00C31AB4"/>
    <w:rsid w:val="00C4595C"/>
    <w:rsid w:val="00C60425"/>
    <w:rsid w:val="00C6798E"/>
    <w:rsid w:val="00C76706"/>
    <w:rsid w:val="00C861F9"/>
    <w:rsid w:val="00C87B84"/>
    <w:rsid w:val="00C93A54"/>
    <w:rsid w:val="00CA632B"/>
    <w:rsid w:val="00CB4BF8"/>
    <w:rsid w:val="00CD2F46"/>
    <w:rsid w:val="00CD7E74"/>
    <w:rsid w:val="00CE784B"/>
    <w:rsid w:val="00CF0126"/>
    <w:rsid w:val="00CF0E90"/>
    <w:rsid w:val="00CF539B"/>
    <w:rsid w:val="00CF7644"/>
    <w:rsid w:val="00D012C2"/>
    <w:rsid w:val="00D06B03"/>
    <w:rsid w:val="00D1098A"/>
    <w:rsid w:val="00D17BBF"/>
    <w:rsid w:val="00D252BC"/>
    <w:rsid w:val="00D30396"/>
    <w:rsid w:val="00D30480"/>
    <w:rsid w:val="00D320D2"/>
    <w:rsid w:val="00D328EC"/>
    <w:rsid w:val="00D366D3"/>
    <w:rsid w:val="00D36976"/>
    <w:rsid w:val="00D37EDE"/>
    <w:rsid w:val="00D414E9"/>
    <w:rsid w:val="00D41B20"/>
    <w:rsid w:val="00D41DBB"/>
    <w:rsid w:val="00D4610A"/>
    <w:rsid w:val="00D57E7D"/>
    <w:rsid w:val="00D61E67"/>
    <w:rsid w:val="00D62768"/>
    <w:rsid w:val="00D62DAF"/>
    <w:rsid w:val="00D634CC"/>
    <w:rsid w:val="00D66618"/>
    <w:rsid w:val="00D76F71"/>
    <w:rsid w:val="00D80FBF"/>
    <w:rsid w:val="00D81FC4"/>
    <w:rsid w:val="00D82031"/>
    <w:rsid w:val="00D82605"/>
    <w:rsid w:val="00D82D03"/>
    <w:rsid w:val="00D901A5"/>
    <w:rsid w:val="00D97446"/>
    <w:rsid w:val="00DA35B5"/>
    <w:rsid w:val="00DB08E4"/>
    <w:rsid w:val="00DB19BD"/>
    <w:rsid w:val="00DB2124"/>
    <w:rsid w:val="00DB3A72"/>
    <w:rsid w:val="00DC7ED4"/>
    <w:rsid w:val="00DD0675"/>
    <w:rsid w:val="00DD0C60"/>
    <w:rsid w:val="00DD19CB"/>
    <w:rsid w:val="00DD4336"/>
    <w:rsid w:val="00DF41CE"/>
    <w:rsid w:val="00E00222"/>
    <w:rsid w:val="00E079D2"/>
    <w:rsid w:val="00E10F7B"/>
    <w:rsid w:val="00E12C52"/>
    <w:rsid w:val="00E1344E"/>
    <w:rsid w:val="00E13949"/>
    <w:rsid w:val="00E20EB1"/>
    <w:rsid w:val="00E238F2"/>
    <w:rsid w:val="00E3057F"/>
    <w:rsid w:val="00E32749"/>
    <w:rsid w:val="00E425DF"/>
    <w:rsid w:val="00E471C7"/>
    <w:rsid w:val="00E501EC"/>
    <w:rsid w:val="00E54404"/>
    <w:rsid w:val="00E64D8F"/>
    <w:rsid w:val="00E662E3"/>
    <w:rsid w:val="00E82AD3"/>
    <w:rsid w:val="00E86071"/>
    <w:rsid w:val="00E90AA4"/>
    <w:rsid w:val="00E90BFE"/>
    <w:rsid w:val="00E92C2F"/>
    <w:rsid w:val="00E945DC"/>
    <w:rsid w:val="00E94B4A"/>
    <w:rsid w:val="00EA3ED5"/>
    <w:rsid w:val="00EA6E2E"/>
    <w:rsid w:val="00EA7982"/>
    <w:rsid w:val="00EB1E1F"/>
    <w:rsid w:val="00EB7701"/>
    <w:rsid w:val="00ED1B2D"/>
    <w:rsid w:val="00ED69EB"/>
    <w:rsid w:val="00EE375D"/>
    <w:rsid w:val="00EF1F5E"/>
    <w:rsid w:val="00EF4386"/>
    <w:rsid w:val="00EF66FF"/>
    <w:rsid w:val="00EF7CCC"/>
    <w:rsid w:val="00F163E8"/>
    <w:rsid w:val="00F403D5"/>
    <w:rsid w:val="00F47293"/>
    <w:rsid w:val="00F51D30"/>
    <w:rsid w:val="00F54DC0"/>
    <w:rsid w:val="00F65299"/>
    <w:rsid w:val="00F655B6"/>
    <w:rsid w:val="00F74503"/>
    <w:rsid w:val="00F75DF1"/>
    <w:rsid w:val="00F9368E"/>
    <w:rsid w:val="00FB2E45"/>
    <w:rsid w:val="00FB38B6"/>
    <w:rsid w:val="00FB4BBD"/>
    <w:rsid w:val="00FB5BC0"/>
    <w:rsid w:val="00FB7509"/>
    <w:rsid w:val="00FC17AE"/>
    <w:rsid w:val="00FD0F77"/>
    <w:rsid w:val="00FE0857"/>
    <w:rsid w:val="00FE41B4"/>
    <w:rsid w:val="00FE71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851685">
      <w:bodyDiv w:val="1"/>
      <w:marLeft w:val="0"/>
      <w:marRight w:val="0"/>
      <w:marTop w:val="0"/>
      <w:marBottom w:val="0"/>
      <w:divBdr>
        <w:top w:val="none" w:sz="0" w:space="0" w:color="auto"/>
        <w:left w:val="none" w:sz="0" w:space="0" w:color="auto"/>
        <w:bottom w:val="none" w:sz="0" w:space="0" w:color="auto"/>
        <w:right w:val="none" w:sz="0" w:space="0" w:color="auto"/>
      </w:divBdr>
    </w:div>
    <w:div w:id="806164517">
      <w:bodyDiv w:val="1"/>
      <w:marLeft w:val="0"/>
      <w:marRight w:val="0"/>
      <w:marTop w:val="0"/>
      <w:marBottom w:val="0"/>
      <w:divBdr>
        <w:top w:val="none" w:sz="0" w:space="0" w:color="auto"/>
        <w:left w:val="none" w:sz="0" w:space="0" w:color="auto"/>
        <w:bottom w:val="none" w:sz="0" w:space="0" w:color="auto"/>
        <w:right w:val="none" w:sz="0" w:space="0" w:color="auto"/>
      </w:divBdr>
    </w:div>
    <w:div w:id="108333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D0B74C49D54C3A96A4F7334856AAC8"/>
        <w:category>
          <w:name w:val="Allgemein"/>
          <w:gallery w:val="placeholder"/>
        </w:category>
        <w:types>
          <w:type w:val="bbPlcHdr"/>
        </w:types>
        <w:behaviors>
          <w:behavior w:val="content"/>
        </w:behaviors>
        <w:guid w:val="{E26F51D8-9EE1-4363-8E40-E410C62E8CE7}"/>
      </w:docPartPr>
      <w:docPartBody>
        <w:p w:rsidR="00E25150" w:rsidRDefault="003E4062" w:rsidP="003E4062">
          <w:pPr>
            <w:pStyle w:val="EDD0B74C49D54C3A96A4F7334856AAC8"/>
          </w:pPr>
          <w:r w:rsidRPr="005E653F">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Segoe UI"/>
    <w:panose1 w:val="020B0502040504020204"/>
    <w:charset w:val="00"/>
    <w:family w:val="swiss"/>
    <w:pitch w:val="variable"/>
    <w:sig w:usb0="E00002FF"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85074D"/>
    <w:rsid w:val="0004189D"/>
    <w:rsid w:val="000C50B8"/>
    <w:rsid w:val="00125A4C"/>
    <w:rsid w:val="001E08A8"/>
    <w:rsid w:val="00202E58"/>
    <w:rsid w:val="0021775A"/>
    <w:rsid w:val="0025156B"/>
    <w:rsid w:val="00332B60"/>
    <w:rsid w:val="00347C0E"/>
    <w:rsid w:val="003A5D2A"/>
    <w:rsid w:val="003E4062"/>
    <w:rsid w:val="00400F42"/>
    <w:rsid w:val="004B6C1C"/>
    <w:rsid w:val="00633256"/>
    <w:rsid w:val="00654E28"/>
    <w:rsid w:val="00680733"/>
    <w:rsid w:val="006E477E"/>
    <w:rsid w:val="007141DB"/>
    <w:rsid w:val="00733DF6"/>
    <w:rsid w:val="00742BBA"/>
    <w:rsid w:val="007953F2"/>
    <w:rsid w:val="0080340E"/>
    <w:rsid w:val="00845C51"/>
    <w:rsid w:val="0085074D"/>
    <w:rsid w:val="008E738D"/>
    <w:rsid w:val="00A97855"/>
    <w:rsid w:val="00AC45A1"/>
    <w:rsid w:val="00AD12C5"/>
    <w:rsid w:val="00B2798B"/>
    <w:rsid w:val="00B43AB6"/>
    <w:rsid w:val="00B65EDE"/>
    <w:rsid w:val="00CB3EBE"/>
    <w:rsid w:val="00CB556D"/>
    <w:rsid w:val="00E25150"/>
    <w:rsid w:val="00E668E8"/>
    <w:rsid w:val="00F04784"/>
    <w:rsid w:val="00FB0855"/>
    <w:rsid w:val="00FD54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5C5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E4062"/>
    <w:rPr>
      <w:color w:val="808080"/>
    </w:rPr>
  </w:style>
  <w:style w:type="paragraph" w:customStyle="1" w:styleId="D39C1D55DBBF444CB595E510ECE571A4">
    <w:name w:val="D39C1D55DBBF444CB595E510ECE571A4"/>
    <w:rsid w:val="00B43AB6"/>
    <w:pPr>
      <w:tabs>
        <w:tab w:val="center" w:pos="4536"/>
        <w:tab w:val="right" w:pos="9072"/>
      </w:tabs>
      <w:spacing w:after="0" w:line="240" w:lineRule="auto"/>
    </w:pPr>
    <w:rPr>
      <w:rFonts w:ascii="Arial" w:eastAsiaTheme="minorHAnsi" w:hAnsi="Arial"/>
      <w:sz w:val="20"/>
      <w:lang w:eastAsia="en-US"/>
    </w:rPr>
  </w:style>
  <w:style w:type="paragraph" w:customStyle="1" w:styleId="D39C1D55DBBF444CB595E510ECE571A41">
    <w:name w:val="D39C1D55DBBF444CB595E510ECE571A41"/>
    <w:rsid w:val="00B43AB6"/>
    <w:pPr>
      <w:tabs>
        <w:tab w:val="center" w:pos="4536"/>
        <w:tab w:val="right" w:pos="9072"/>
      </w:tabs>
      <w:spacing w:after="0" w:line="240" w:lineRule="auto"/>
    </w:pPr>
    <w:rPr>
      <w:rFonts w:ascii="Arial" w:eastAsiaTheme="minorHAnsi" w:hAnsi="Arial"/>
      <w:sz w:val="20"/>
      <w:lang w:eastAsia="en-US"/>
    </w:rPr>
  </w:style>
  <w:style w:type="paragraph" w:customStyle="1" w:styleId="86DFB973D515493783ED94D685FDF930">
    <w:name w:val="86DFB973D515493783ED94D685FDF930"/>
    <w:rsid w:val="00B43AB6"/>
  </w:style>
  <w:style w:type="paragraph" w:customStyle="1" w:styleId="8E3F5CDF2C5248BE9888611C1672DA99">
    <w:name w:val="8E3F5CDF2C5248BE9888611C1672DA99"/>
    <w:rsid w:val="00B65EDE"/>
  </w:style>
  <w:style w:type="paragraph" w:customStyle="1" w:styleId="26A715C5290E471EA8F8A0A7C9DE9989">
    <w:name w:val="26A715C5290E471EA8F8A0A7C9DE9989"/>
    <w:rsid w:val="00B65EDE"/>
  </w:style>
  <w:style w:type="paragraph" w:customStyle="1" w:styleId="C6DB36F2D1A14BCDA7F84EAF7922A106">
    <w:name w:val="C6DB36F2D1A14BCDA7F84EAF7922A106"/>
    <w:rsid w:val="00B65EDE"/>
  </w:style>
  <w:style w:type="paragraph" w:customStyle="1" w:styleId="EDD0B74C49D54C3A96A4F7334856AAC8">
    <w:name w:val="EDD0B74C49D54C3A96A4F7334856AAC8"/>
    <w:rsid w:val="003E4062"/>
  </w:style>
  <w:style w:type="paragraph" w:customStyle="1" w:styleId="15916AD34ECB4B09803F4FC28BB6BA95">
    <w:name w:val="15916AD34ECB4B09803F4FC28BB6BA95"/>
    <w:rsid w:val="006E477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5C981-9A11-420A-A601-79F8AD924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1058</Words>
  <Characters>6670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Liesner</dc:creator>
  <cp:lastModifiedBy>Ralf Dunker</cp:lastModifiedBy>
  <cp:revision>2</cp:revision>
  <cp:lastPrinted>2016-10-06T12:26:00Z</cp:lastPrinted>
  <dcterms:created xsi:type="dcterms:W3CDTF">2016-11-14T12:01:00Z</dcterms:created>
  <dcterms:modified xsi:type="dcterms:W3CDTF">2016-11-14T12:01:00Z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STRING5">
    <vt:lpwstr>Platzhalter Beschreibung</vt:lpwstr>
  </property>
  <property fmtid="{D5CDD505-2E9C-101B-9397-08002B2CF9AE}" pid="3" name="PROLOCKDATE">
    <vt:lpwstr>07.08.2014</vt:lpwstr>
  </property>
  <property fmtid="{D5CDD505-2E9C-101B-9397-08002B2CF9AE}" pid="4" name="PROANLDAT">
    <vt:lpwstr>13.10.2014</vt:lpwstr>
  </property>
  <property fmtid="{D5CDD505-2E9C-101B-9397-08002B2CF9AE}" pid="5" name="PRODOKID">
    <vt:lpwstr>245143</vt:lpwstr>
  </property>
  <property fmtid="{D5CDD505-2E9C-101B-9397-08002B2CF9AE}" pid="6" name="PROREVISION">
    <vt:lpwstr>-</vt:lpwstr>
  </property>
  <property fmtid="{D5CDD505-2E9C-101B-9397-08002B2CF9AE}" pid="7" name="PROORGNAME">
    <vt:lpwstr>TA-Vorlage-technische-Anweisung.docx</vt:lpwstr>
  </property>
  <property fmtid="{D5CDD505-2E9C-101B-9397-08002B2CF9AE}" pid="8" name="PRODOKTYP">
    <vt:lpwstr>Datenblatt</vt:lpwstr>
  </property>
</Properties>
</file>